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064" w:rsidRPr="00D64A09" w:rsidRDefault="00A05064" w:rsidP="00A05064">
      <w:pPr>
        <w:pStyle w:val="Heading1"/>
        <w:spacing w:before="0" w:after="0"/>
        <w:rPr>
          <w:rFonts w:asciiTheme="minorHAnsi" w:hAnsiTheme="minorHAnsi" w:cstheme="minorBidi"/>
          <w:sz w:val="28"/>
          <w:szCs w:val="28"/>
          <w:lang w:eastAsia="fr-FR"/>
        </w:rPr>
      </w:pPr>
      <w:r>
        <w:rPr>
          <w:rStyle w:val="Style1Char"/>
          <w:rFonts w:asciiTheme="minorHAnsi" w:hAnsiTheme="minorHAnsi"/>
          <w:b/>
          <w:bCs/>
          <w:sz w:val="28"/>
          <w:szCs w:val="28"/>
        </w:rPr>
        <w:t xml:space="preserve">Circuits electriques </w:t>
      </w:r>
      <w:r w:rsidRPr="00D64A09">
        <w:rPr>
          <w:rStyle w:val="Style1Char"/>
          <w:rFonts w:asciiTheme="minorHAnsi" w:hAnsiTheme="minorHAnsi"/>
          <w:b/>
          <w:bCs/>
          <w:sz w:val="28"/>
          <w:szCs w:val="28"/>
        </w:rPr>
        <w:t xml:space="preserve"> </w:t>
      </w:r>
      <w:r w:rsidRPr="00D64A09">
        <w:rPr>
          <w:rStyle w:val="Style1Char"/>
          <w:rFonts w:asciiTheme="minorHAnsi" w:hAnsiTheme="minorHAnsi"/>
          <w:b/>
          <w:bCs/>
          <w:sz w:val="28"/>
          <w:szCs w:val="28"/>
        </w:rPr>
        <w:br/>
      </w:r>
      <w:r w:rsidRPr="00D64A09">
        <w:rPr>
          <w:rFonts w:asciiTheme="minorHAnsi" w:hAnsiTheme="minorHAnsi" w:cstheme="minorBidi"/>
          <w:sz w:val="28"/>
          <w:szCs w:val="28"/>
          <w:lang w:eastAsia="fr-FR"/>
        </w:rPr>
        <w:t>(</w:t>
      </w:r>
      <w:r>
        <w:rPr>
          <w:rFonts w:asciiTheme="minorHAnsi" w:hAnsiTheme="minorHAnsi" w:cstheme="minorBidi"/>
          <w:sz w:val="28"/>
          <w:szCs w:val="28"/>
          <w:lang w:eastAsia="fr-FR"/>
        </w:rPr>
        <w:t>60</w:t>
      </w:r>
      <w:r w:rsidRPr="00D64A09">
        <w:rPr>
          <w:rFonts w:asciiTheme="minorHAnsi" w:hAnsiTheme="minorHAnsi" w:cstheme="minorBidi"/>
          <w:sz w:val="28"/>
          <w:szCs w:val="28"/>
          <w:lang w:eastAsia="fr-FR"/>
        </w:rPr>
        <w:t xml:space="preserve"> </w:t>
      </w:r>
      <w:r>
        <w:rPr>
          <w:rFonts w:asciiTheme="minorHAnsi" w:hAnsiTheme="minorHAnsi" w:cstheme="minorBidi"/>
          <w:sz w:val="28"/>
          <w:szCs w:val="28"/>
          <w:lang w:eastAsia="fr-FR"/>
        </w:rPr>
        <w:t>H</w:t>
      </w:r>
      <w:r w:rsidRPr="00D64A09">
        <w:rPr>
          <w:rFonts w:asciiTheme="minorHAnsi" w:hAnsiTheme="minorHAnsi" w:cstheme="minorBidi"/>
          <w:sz w:val="28"/>
          <w:szCs w:val="28"/>
          <w:lang w:eastAsia="fr-FR"/>
        </w:rPr>
        <w:t>)</w:t>
      </w:r>
    </w:p>
    <w:p w:rsidR="00A05064" w:rsidRDefault="00A05064" w:rsidP="001649BA">
      <w:pPr>
        <w:spacing w:after="0" w:line="240" w:lineRule="auto"/>
        <w:jc w:val="center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</w:p>
    <w:p w:rsidR="0037667F" w:rsidRDefault="0037667F" w:rsidP="00FB7101">
      <w:pPr>
        <w:spacing w:after="0" w:line="240" w:lineRule="auto"/>
        <w:jc w:val="both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  <w:r w:rsidRPr="001F6714">
        <w:rPr>
          <w:rFonts w:asciiTheme="minorHAnsi" w:hAnsiTheme="minorHAnsi" w:cstheme="minorBidi"/>
          <w:b/>
          <w:bCs/>
          <w:sz w:val="28"/>
          <w:szCs w:val="28"/>
          <w:lang w:val="fr-FR"/>
        </w:rPr>
        <w:t>Objectifs généraux</w:t>
      </w:r>
    </w:p>
    <w:p w:rsidR="001F6714" w:rsidRPr="001F6714" w:rsidRDefault="001F6714" w:rsidP="00FB7101">
      <w:pPr>
        <w:spacing w:after="0" w:line="240" w:lineRule="auto"/>
        <w:jc w:val="both"/>
        <w:rPr>
          <w:rFonts w:asciiTheme="minorHAnsi" w:hAnsiTheme="minorHAnsi" w:cstheme="minorBidi"/>
          <w:b/>
          <w:bCs/>
          <w:sz w:val="28"/>
          <w:szCs w:val="28"/>
          <w:lang w:val="fr-FR"/>
        </w:rPr>
      </w:pPr>
    </w:p>
    <w:p w:rsidR="0037667F" w:rsidRPr="002B0CF1" w:rsidRDefault="0037667F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 la fin de ce cours, l'étudiant doit être capable de :</w:t>
      </w:r>
    </w:p>
    <w:p w:rsidR="0037667F" w:rsidRPr="002B0CF1" w:rsidRDefault="0037667F" w:rsidP="008A10D9">
      <w:pPr>
        <w:numPr>
          <w:ilvl w:val="0"/>
          <w:numId w:val="29"/>
        </w:numPr>
        <w:tabs>
          <w:tab w:val="clear" w:pos="720"/>
        </w:tabs>
        <w:spacing w:after="0" w:line="240" w:lineRule="auto"/>
        <w:ind w:left="426" w:hanging="426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Expliquer les principes et les lois de base des circuits électriques.</w:t>
      </w:r>
    </w:p>
    <w:p w:rsidR="0037667F" w:rsidRPr="002B0CF1" w:rsidRDefault="0037667F" w:rsidP="008A10D9">
      <w:pPr>
        <w:numPr>
          <w:ilvl w:val="0"/>
          <w:numId w:val="29"/>
        </w:numPr>
        <w:tabs>
          <w:tab w:val="clear" w:pos="720"/>
        </w:tabs>
        <w:spacing w:after="0" w:line="240" w:lineRule="auto"/>
        <w:ind w:left="426" w:hanging="426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Interpréter la signification physique des lois relatives aux circuits électriques.</w:t>
      </w:r>
    </w:p>
    <w:p w:rsidR="0037667F" w:rsidRPr="002B0CF1" w:rsidRDefault="0037667F" w:rsidP="008A10D9">
      <w:pPr>
        <w:numPr>
          <w:ilvl w:val="0"/>
          <w:numId w:val="29"/>
        </w:numPr>
        <w:tabs>
          <w:tab w:val="clear" w:pos="720"/>
        </w:tabs>
        <w:spacing w:after="0" w:line="240" w:lineRule="auto"/>
        <w:ind w:left="426" w:hanging="426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Appliquer les méthodes d'analyse des circuits électriques pour déterminer les courants et les tensions, la phase et la puissance dans un réseau électrique.</w:t>
      </w:r>
    </w:p>
    <w:p w:rsidR="0037667F" w:rsidRPr="002B0CF1" w:rsidRDefault="0037667F" w:rsidP="00FB7101">
      <w:pPr>
        <w:pStyle w:val="Heading2"/>
        <w:spacing w:before="0" w:after="0"/>
        <w:jc w:val="both"/>
        <w:rPr>
          <w:rFonts w:asciiTheme="minorHAnsi" w:hAnsiTheme="minorHAnsi" w:cstheme="minorBidi"/>
          <w:sz w:val="24"/>
          <w:szCs w:val="24"/>
        </w:rPr>
      </w:pPr>
    </w:p>
    <w:p w:rsidR="0037667F" w:rsidRDefault="0037667F" w:rsidP="00FB7101">
      <w:pPr>
        <w:pStyle w:val="Heading2"/>
        <w:spacing w:before="0" w:after="0"/>
        <w:rPr>
          <w:rFonts w:asciiTheme="minorHAnsi" w:hAnsiTheme="minorHAnsi" w:cstheme="minorBidi"/>
          <w:szCs w:val="28"/>
        </w:rPr>
      </w:pPr>
      <w:r w:rsidRPr="001F6714">
        <w:rPr>
          <w:rFonts w:asciiTheme="minorHAnsi" w:hAnsiTheme="minorHAnsi" w:cstheme="minorBidi"/>
          <w:szCs w:val="28"/>
        </w:rPr>
        <w:t xml:space="preserve">Chapitre 1: Eléments d’un circuit électrique   </w:t>
      </w:r>
      <w:r w:rsidR="00EB64E8" w:rsidRPr="001F6714">
        <w:rPr>
          <w:rFonts w:asciiTheme="minorHAnsi" w:hAnsiTheme="minorHAnsi" w:cstheme="minorBidi"/>
          <w:szCs w:val="28"/>
        </w:rPr>
        <w:t>(2H)</w:t>
      </w:r>
    </w:p>
    <w:p w:rsidR="001F6714" w:rsidRPr="001F6714" w:rsidRDefault="001F6714" w:rsidP="00FB7101">
      <w:pPr>
        <w:pStyle w:val="Heading2"/>
        <w:spacing w:before="0" w:after="0"/>
        <w:rPr>
          <w:rFonts w:asciiTheme="minorHAnsi" w:hAnsiTheme="minorHAnsi" w:cstheme="minorBidi"/>
          <w:szCs w:val="28"/>
        </w:rPr>
      </w:pPr>
    </w:p>
    <w:p w:rsidR="0037667F" w:rsidRPr="002B0CF1" w:rsidRDefault="0037667F" w:rsidP="008A10D9">
      <w:pPr>
        <w:numPr>
          <w:ilvl w:val="0"/>
          <w:numId w:val="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Le courant électrique</w:t>
      </w:r>
    </w:p>
    <w:p w:rsidR="0037667F" w:rsidRPr="002B0CF1" w:rsidRDefault="0037667F" w:rsidP="008A10D9">
      <w:pPr>
        <w:numPr>
          <w:ilvl w:val="0"/>
          <w:numId w:val="7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Définition</w:t>
      </w:r>
    </w:p>
    <w:p w:rsidR="0037667F" w:rsidRPr="002B0CF1" w:rsidRDefault="0037667F" w:rsidP="008A10D9">
      <w:pPr>
        <w:numPr>
          <w:ilvl w:val="0"/>
          <w:numId w:val="7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Expression du courant électrique</w:t>
      </w:r>
    </w:p>
    <w:p w:rsidR="0037667F" w:rsidRPr="002B0CF1" w:rsidRDefault="0037667F" w:rsidP="008A10D9">
      <w:pPr>
        <w:numPr>
          <w:ilvl w:val="0"/>
          <w:numId w:val="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Forme locale de la loi d’Ohm ; différence de potentiel</w:t>
      </w:r>
    </w:p>
    <w:p w:rsidR="0037667F" w:rsidRPr="002B0CF1" w:rsidRDefault="0037667F" w:rsidP="008A10D9">
      <w:pPr>
        <w:numPr>
          <w:ilvl w:val="0"/>
          <w:numId w:val="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Energie</w:t>
      </w:r>
    </w:p>
    <w:p w:rsidR="0037667F" w:rsidRPr="002B0CF1" w:rsidRDefault="0037667F" w:rsidP="008A10D9">
      <w:pPr>
        <w:numPr>
          <w:ilvl w:val="0"/>
          <w:numId w:val="8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Expressions de l’énergie dans le cas : d’une résistance, d’un condensateur, d’une bobine</w:t>
      </w:r>
    </w:p>
    <w:p w:rsidR="0037667F" w:rsidRPr="002B0CF1" w:rsidRDefault="0037667F" w:rsidP="008A10D9">
      <w:pPr>
        <w:numPr>
          <w:ilvl w:val="0"/>
          <w:numId w:val="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Loi d’Ohm</w:t>
      </w:r>
    </w:p>
    <w:p w:rsidR="0037667F" w:rsidRPr="002B0CF1" w:rsidRDefault="0037667F" w:rsidP="008A10D9">
      <w:pPr>
        <w:numPr>
          <w:ilvl w:val="0"/>
          <w:numId w:val="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 des éléments d’un circuit (résistances, condensateurs, bobines)</w:t>
      </w:r>
    </w:p>
    <w:p w:rsidR="0037667F" w:rsidRPr="002B0CF1" w:rsidRDefault="0037667F" w:rsidP="008A10D9">
      <w:pPr>
        <w:numPr>
          <w:ilvl w:val="0"/>
          <w:numId w:val="9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 en série</w:t>
      </w:r>
    </w:p>
    <w:p w:rsidR="0037667F" w:rsidRPr="002B0CF1" w:rsidRDefault="0037667F" w:rsidP="008A10D9">
      <w:pPr>
        <w:numPr>
          <w:ilvl w:val="0"/>
          <w:numId w:val="9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 en parallèle</w:t>
      </w:r>
    </w:p>
    <w:p w:rsidR="0037667F" w:rsidRPr="002B0CF1" w:rsidRDefault="0037667F" w:rsidP="00FB7101">
      <w:pPr>
        <w:spacing w:after="0" w:line="240" w:lineRule="auto"/>
        <w:ind w:left="720"/>
        <w:rPr>
          <w:rFonts w:asciiTheme="minorHAnsi" w:hAnsiTheme="minorHAnsi" w:cstheme="minorBidi"/>
          <w:sz w:val="24"/>
          <w:szCs w:val="24"/>
          <w:lang w:val="fr-FR"/>
        </w:rPr>
      </w:pPr>
    </w:p>
    <w:p w:rsidR="0037667F" w:rsidRDefault="0037667F" w:rsidP="00EB64E8">
      <w:pPr>
        <w:pStyle w:val="Heading2"/>
        <w:spacing w:before="0" w:after="0"/>
        <w:rPr>
          <w:rFonts w:asciiTheme="minorHAnsi" w:hAnsiTheme="minorHAnsi" w:cstheme="minorBidi"/>
          <w:szCs w:val="28"/>
        </w:rPr>
      </w:pPr>
      <w:r w:rsidRPr="001F6714">
        <w:rPr>
          <w:rFonts w:asciiTheme="minorHAnsi" w:hAnsiTheme="minorHAnsi" w:cstheme="minorBidi"/>
          <w:szCs w:val="28"/>
        </w:rPr>
        <w:t xml:space="preserve">Chapitre 2: Configuration d’un circuit, loi de base    </w:t>
      </w:r>
      <w:r w:rsidR="00EB64E8" w:rsidRPr="001F6714">
        <w:rPr>
          <w:rFonts w:asciiTheme="minorHAnsi" w:hAnsiTheme="minorHAnsi" w:cstheme="minorBidi"/>
          <w:szCs w:val="28"/>
        </w:rPr>
        <w:t>(2H)</w:t>
      </w:r>
    </w:p>
    <w:p w:rsidR="001F6714" w:rsidRPr="001F6714" w:rsidRDefault="001F6714" w:rsidP="00EB64E8">
      <w:pPr>
        <w:pStyle w:val="Heading2"/>
        <w:spacing w:before="0" w:after="0"/>
        <w:rPr>
          <w:rFonts w:asciiTheme="minorHAnsi" w:hAnsiTheme="minorHAnsi" w:cstheme="minorBidi"/>
          <w:szCs w:val="28"/>
        </w:rPr>
      </w:pPr>
    </w:p>
    <w:p w:rsidR="0037667F" w:rsidRPr="002B0CF1" w:rsidRDefault="0037667F" w:rsidP="008A10D9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 xml:space="preserve"> Les circuits </w:t>
      </w:r>
      <w:proofErr w:type="gramStart"/>
      <w:r w:rsidRPr="002B0CF1">
        <w:rPr>
          <w:rFonts w:asciiTheme="minorHAnsi" w:hAnsiTheme="minorHAnsi" w:cstheme="minorBidi"/>
          <w:sz w:val="24"/>
          <w:szCs w:val="24"/>
          <w:lang w:val="fr-FR"/>
        </w:rPr>
        <w:t>séries</w:t>
      </w:r>
      <w:proofErr w:type="gramEnd"/>
    </w:p>
    <w:p w:rsidR="0037667F" w:rsidRPr="002B0CF1" w:rsidRDefault="0037667F" w:rsidP="008A10D9">
      <w:pPr>
        <w:numPr>
          <w:ilvl w:val="0"/>
          <w:numId w:val="11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Loi de Kirchhoff dans un circuit série</w:t>
      </w:r>
    </w:p>
    <w:p w:rsidR="0037667F" w:rsidRPr="002B0CF1" w:rsidRDefault="0037667F" w:rsidP="008A10D9">
      <w:pPr>
        <w:numPr>
          <w:ilvl w:val="0"/>
          <w:numId w:val="11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Le diviseur de tension résistif</w:t>
      </w:r>
    </w:p>
    <w:p w:rsidR="0037667F" w:rsidRPr="002B0CF1" w:rsidRDefault="0037667F" w:rsidP="008A10D9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Les circuits parallèles</w:t>
      </w:r>
    </w:p>
    <w:p w:rsidR="0037667F" w:rsidRPr="002B0CF1" w:rsidRDefault="0037667F" w:rsidP="008A10D9">
      <w:pPr>
        <w:numPr>
          <w:ilvl w:val="0"/>
          <w:numId w:val="12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Loi de Kirchhoff dans un circuit parallèle</w:t>
      </w:r>
    </w:p>
    <w:p w:rsidR="0037667F" w:rsidRPr="002B0CF1" w:rsidRDefault="0037667F" w:rsidP="008A10D9">
      <w:pPr>
        <w:numPr>
          <w:ilvl w:val="0"/>
          <w:numId w:val="12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Application: diviseur de courant</w:t>
      </w:r>
    </w:p>
    <w:p w:rsidR="0037667F" w:rsidRPr="002B0CF1" w:rsidRDefault="0037667F" w:rsidP="008A10D9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Les sources de tension</w:t>
      </w:r>
    </w:p>
    <w:p w:rsidR="0037667F" w:rsidRPr="002B0CF1" w:rsidRDefault="0037667F" w:rsidP="008A10D9">
      <w:pPr>
        <w:numPr>
          <w:ilvl w:val="0"/>
          <w:numId w:val="1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 xml:space="preserve">Définition </w:t>
      </w:r>
    </w:p>
    <w:p w:rsidR="0037667F" w:rsidRPr="002B0CF1" w:rsidRDefault="0037667F" w:rsidP="008A10D9">
      <w:pPr>
        <w:numPr>
          <w:ilvl w:val="0"/>
          <w:numId w:val="1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Caractéristique de charge</w:t>
      </w:r>
    </w:p>
    <w:p w:rsidR="0037667F" w:rsidRPr="002B0CF1" w:rsidRDefault="0037667F" w:rsidP="008A10D9">
      <w:pPr>
        <w:numPr>
          <w:ilvl w:val="0"/>
          <w:numId w:val="1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 des sources de tension</w:t>
      </w:r>
    </w:p>
    <w:p w:rsidR="0037667F" w:rsidRPr="002B0CF1" w:rsidRDefault="0037667F" w:rsidP="008A10D9">
      <w:pPr>
        <w:numPr>
          <w:ilvl w:val="3"/>
          <w:numId w:val="1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 série</w:t>
      </w:r>
    </w:p>
    <w:p w:rsidR="0037667F" w:rsidRPr="002B0CF1" w:rsidRDefault="0037667F" w:rsidP="008A10D9">
      <w:pPr>
        <w:numPr>
          <w:ilvl w:val="3"/>
          <w:numId w:val="1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 parallèle</w:t>
      </w:r>
    </w:p>
    <w:p w:rsidR="0037667F" w:rsidRPr="002B0CF1" w:rsidRDefault="0037667F" w:rsidP="00FB7101">
      <w:pPr>
        <w:spacing w:after="0" w:line="240" w:lineRule="auto"/>
        <w:ind w:left="714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4.   Les sources de courant</w:t>
      </w:r>
    </w:p>
    <w:p w:rsidR="0037667F" w:rsidRPr="002B0CF1" w:rsidRDefault="0037667F" w:rsidP="008A10D9">
      <w:pPr>
        <w:numPr>
          <w:ilvl w:val="0"/>
          <w:numId w:val="14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Définition</w:t>
      </w:r>
    </w:p>
    <w:p w:rsidR="0037667F" w:rsidRPr="002B0CF1" w:rsidRDefault="0037667F" w:rsidP="008A10D9">
      <w:pPr>
        <w:numPr>
          <w:ilvl w:val="0"/>
          <w:numId w:val="14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Caractéristique de charge</w:t>
      </w:r>
    </w:p>
    <w:p w:rsidR="0037667F" w:rsidRPr="002B0CF1" w:rsidRDefault="0037667F" w:rsidP="00FB7101">
      <w:pPr>
        <w:spacing w:after="0" w:line="240" w:lineRule="auto"/>
        <w:ind w:left="360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5.   Les sources dépendantes</w:t>
      </w:r>
    </w:p>
    <w:p w:rsidR="0037667F" w:rsidRPr="002B0CF1" w:rsidRDefault="0037667F" w:rsidP="008A10D9">
      <w:pPr>
        <w:numPr>
          <w:ilvl w:val="0"/>
          <w:numId w:val="15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Définition</w:t>
      </w:r>
    </w:p>
    <w:p w:rsidR="0037667F" w:rsidRPr="002B0CF1" w:rsidRDefault="0037667F" w:rsidP="008A10D9">
      <w:pPr>
        <w:numPr>
          <w:ilvl w:val="0"/>
          <w:numId w:val="15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Exemples</w:t>
      </w:r>
    </w:p>
    <w:p w:rsidR="0037667F" w:rsidRPr="002B0CF1" w:rsidRDefault="0037667F" w:rsidP="00FB7101">
      <w:pPr>
        <w:spacing w:after="0" w:line="240" w:lineRule="auto"/>
        <w:ind w:left="360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6.   Conversion des sources électriques</w:t>
      </w:r>
    </w:p>
    <w:p w:rsidR="0037667F" w:rsidRPr="002B0CF1" w:rsidRDefault="0037667F" w:rsidP="008A10D9">
      <w:pPr>
        <w:numPr>
          <w:ilvl w:val="0"/>
          <w:numId w:val="16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Conversion d’une source de tension en source de courant</w:t>
      </w:r>
    </w:p>
    <w:p w:rsidR="0037667F" w:rsidRPr="002B0CF1" w:rsidRDefault="0037667F" w:rsidP="008A10D9">
      <w:pPr>
        <w:numPr>
          <w:ilvl w:val="0"/>
          <w:numId w:val="16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lastRenderedPageBreak/>
        <w:t>Conversion d’une source de courant en source de tension</w:t>
      </w:r>
    </w:p>
    <w:p w:rsidR="00B04B39" w:rsidRPr="002B0CF1" w:rsidRDefault="00B04B39" w:rsidP="008A10D9">
      <w:pPr>
        <w:numPr>
          <w:ilvl w:val="0"/>
          <w:numId w:val="16"/>
        </w:numPr>
        <w:spacing w:after="0" w:line="240" w:lineRule="auto"/>
        <w:ind w:left="1077" w:hanging="357"/>
        <w:rPr>
          <w:rFonts w:asciiTheme="minorHAnsi" w:hAnsiTheme="minorHAnsi" w:cstheme="minorBidi"/>
          <w:sz w:val="24"/>
          <w:szCs w:val="24"/>
          <w:lang w:val="fr-FR"/>
        </w:rPr>
      </w:pPr>
    </w:p>
    <w:p w:rsidR="0037667F" w:rsidRDefault="0037667F" w:rsidP="00EB64E8">
      <w:pPr>
        <w:pStyle w:val="Heading2"/>
        <w:spacing w:before="0" w:after="0"/>
        <w:rPr>
          <w:rFonts w:asciiTheme="minorHAnsi" w:hAnsiTheme="minorHAnsi" w:cstheme="minorBidi"/>
          <w:szCs w:val="28"/>
        </w:rPr>
      </w:pPr>
      <w:r w:rsidRPr="001F6714">
        <w:rPr>
          <w:rFonts w:asciiTheme="minorHAnsi" w:hAnsiTheme="minorHAnsi" w:cstheme="minorBidi"/>
          <w:szCs w:val="28"/>
        </w:rPr>
        <w:t xml:space="preserve">Chapitre 3: Méthodes d’analyse des circuits     </w:t>
      </w:r>
      <w:r w:rsidR="00EB64E8" w:rsidRPr="001F6714">
        <w:rPr>
          <w:rFonts w:asciiTheme="minorHAnsi" w:hAnsiTheme="minorHAnsi" w:cstheme="minorBidi"/>
          <w:szCs w:val="28"/>
        </w:rPr>
        <w:t>(2H)</w:t>
      </w:r>
    </w:p>
    <w:p w:rsidR="001F6714" w:rsidRPr="001F6714" w:rsidRDefault="001F6714" w:rsidP="00EB64E8">
      <w:pPr>
        <w:pStyle w:val="Heading2"/>
        <w:spacing w:before="0" w:after="0"/>
        <w:rPr>
          <w:rFonts w:asciiTheme="minorHAnsi" w:hAnsiTheme="minorHAnsi" w:cstheme="minorBidi"/>
          <w:szCs w:val="28"/>
        </w:rPr>
      </w:pPr>
    </w:p>
    <w:p w:rsidR="0037667F" w:rsidRPr="002B0CF1" w:rsidRDefault="0037667F" w:rsidP="008A10D9">
      <w:pPr>
        <w:numPr>
          <w:ilvl w:val="0"/>
          <w:numId w:val="1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Notion de topologie des circuits</w:t>
      </w:r>
    </w:p>
    <w:p w:rsidR="0037667F" w:rsidRPr="002B0CF1" w:rsidRDefault="0037667F" w:rsidP="00FB7101">
      <w:pPr>
        <w:spacing w:after="0" w:line="240" w:lineRule="auto"/>
        <w:ind w:left="1145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Définition des branches, nœuds, graphes, maille, maillon, arbre</w:t>
      </w:r>
    </w:p>
    <w:p w:rsidR="0037667F" w:rsidRPr="002B0CF1" w:rsidRDefault="0037667F" w:rsidP="008A10D9">
      <w:pPr>
        <w:numPr>
          <w:ilvl w:val="0"/>
          <w:numId w:val="1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Expressions matérielles des lois de Kirchhoff</w:t>
      </w:r>
    </w:p>
    <w:p w:rsidR="0037667F" w:rsidRPr="002B0CF1" w:rsidRDefault="0037667F" w:rsidP="008A10D9">
      <w:pPr>
        <w:numPr>
          <w:ilvl w:val="3"/>
          <w:numId w:val="17"/>
        </w:numPr>
        <w:spacing w:after="0" w:line="240" w:lineRule="auto"/>
        <w:ind w:left="1735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Loi des nœuds</w:t>
      </w:r>
    </w:p>
    <w:p w:rsidR="0037667F" w:rsidRPr="002B0CF1" w:rsidRDefault="0037667F" w:rsidP="008A10D9">
      <w:pPr>
        <w:numPr>
          <w:ilvl w:val="3"/>
          <w:numId w:val="17"/>
        </w:numPr>
        <w:spacing w:after="0" w:line="240" w:lineRule="auto"/>
        <w:ind w:left="1735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Loi des mailles</w:t>
      </w:r>
    </w:p>
    <w:p w:rsidR="0037667F" w:rsidRPr="002B0CF1" w:rsidRDefault="0037667F" w:rsidP="008A10D9">
      <w:pPr>
        <w:numPr>
          <w:ilvl w:val="2"/>
          <w:numId w:val="1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Méthodes de calcul de la réponse d’un circuit</w:t>
      </w:r>
    </w:p>
    <w:p w:rsidR="0037667F" w:rsidRPr="002B0CF1" w:rsidRDefault="0037667F" w:rsidP="008A10D9">
      <w:pPr>
        <w:numPr>
          <w:ilvl w:val="0"/>
          <w:numId w:val="18"/>
        </w:numPr>
        <w:spacing w:after="0" w:line="240" w:lineRule="auto"/>
        <w:ind w:left="1803" w:hanging="482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Application directe des équations de Kirchhoff</w:t>
      </w:r>
    </w:p>
    <w:p w:rsidR="0037667F" w:rsidRPr="002B0CF1" w:rsidRDefault="0037667F" w:rsidP="008A10D9">
      <w:pPr>
        <w:numPr>
          <w:ilvl w:val="0"/>
          <w:numId w:val="18"/>
        </w:numPr>
        <w:spacing w:after="0" w:line="240" w:lineRule="auto"/>
        <w:ind w:left="1803" w:hanging="482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Méthode des mailles</w:t>
      </w:r>
    </w:p>
    <w:p w:rsidR="00B04B39" w:rsidRPr="002B0CF1" w:rsidRDefault="00B04B39" w:rsidP="001F6714">
      <w:pPr>
        <w:pStyle w:val="Heading2"/>
        <w:spacing w:before="0" w:after="0"/>
        <w:ind w:firstLine="720"/>
        <w:rPr>
          <w:rFonts w:asciiTheme="minorHAnsi" w:hAnsiTheme="minorHAnsi" w:cstheme="minorBidi"/>
          <w:sz w:val="24"/>
          <w:szCs w:val="24"/>
        </w:rPr>
      </w:pPr>
    </w:p>
    <w:p w:rsidR="0037667F" w:rsidRDefault="0037667F" w:rsidP="00C60775">
      <w:pPr>
        <w:pStyle w:val="Heading2"/>
        <w:spacing w:before="0" w:after="0"/>
        <w:rPr>
          <w:rFonts w:asciiTheme="minorHAnsi" w:hAnsiTheme="minorHAnsi" w:cstheme="minorBidi"/>
          <w:szCs w:val="28"/>
        </w:rPr>
      </w:pPr>
      <w:r w:rsidRPr="001F6714">
        <w:rPr>
          <w:rFonts w:asciiTheme="minorHAnsi" w:hAnsiTheme="minorHAnsi" w:cstheme="minorBidi"/>
          <w:szCs w:val="28"/>
        </w:rPr>
        <w:t xml:space="preserve">Chapitre 4: Principes et théorèmes généraux   </w:t>
      </w:r>
      <w:r w:rsidR="00EB64E8" w:rsidRPr="001F6714">
        <w:rPr>
          <w:rFonts w:asciiTheme="minorHAnsi" w:hAnsiTheme="minorHAnsi" w:cstheme="minorBidi"/>
          <w:szCs w:val="28"/>
        </w:rPr>
        <w:t>(</w:t>
      </w:r>
      <w:r w:rsidR="00C60775" w:rsidRPr="001F6714">
        <w:rPr>
          <w:rFonts w:asciiTheme="minorHAnsi" w:hAnsiTheme="minorHAnsi" w:cstheme="minorBidi"/>
          <w:szCs w:val="28"/>
        </w:rPr>
        <w:t>8</w:t>
      </w:r>
      <w:r w:rsidR="00EB64E8" w:rsidRPr="001F6714">
        <w:rPr>
          <w:rFonts w:asciiTheme="minorHAnsi" w:hAnsiTheme="minorHAnsi" w:cstheme="minorBidi"/>
          <w:szCs w:val="28"/>
        </w:rPr>
        <w:t>H)</w:t>
      </w:r>
    </w:p>
    <w:p w:rsidR="001F6714" w:rsidRPr="001F6714" w:rsidRDefault="001F6714" w:rsidP="001F6714">
      <w:pPr>
        <w:pStyle w:val="Heading2"/>
        <w:spacing w:before="0" w:after="0"/>
        <w:rPr>
          <w:rFonts w:asciiTheme="minorHAnsi" w:hAnsiTheme="minorHAnsi" w:cstheme="minorBidi"/>
          <w:szCs w:val="28"/>
        </w:rPr>
      </w:pPr>
    </w:p>
    <w:p w:rsidR="0037667F" w:rsidRPr="002B0CF1" w:rsidRDefault="0037667F" w:rsidP="008A10D9">
      <w:pPr>
        <w:numPr>
          <w:ilvl w:val="0"/>
          <w:numId w:val="1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Circuits linéaires – Définition</w:t>
      </w:r>
    </w:p>
    <w:p w:rsidR="0037667F" w:rsidRPr="002B0CF1" w:rsidRDefault="0037667F" w:rsidP="008A10D9">
      <w:pPr>
        <w:numPr>
          <w:ilvl w:val="0"/>
          <w:numId w:val="1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Principe de superposition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Enoncé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</w:t>
      </w:r>
    </w:p>
    <w:p w:rsidR="0037667F" w:rsidRPr="002B0CF1" w:rsidRDefault="0037667F" w:rsidP="008A10D9">
      <w:pPr>
        <w:numPr>
          <w:ilvl w:val="0"/>
          <w:numId w:val="1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Règle de substitution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Enoncé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</w:t>
      </w:r>
    </w:p>
    <w:p w:rsidR="0037667F" w:rsidRPr="002B0CF1" w:rsidRDefault="0037667F" w:rsidP="008A10D9">
      <w:pPr>
        <w:numPr>
          <w:ilvl w:val="0"/>
          <w:numId w:val="1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 xml:space="preserve">Théorème de </w:t>
      </w:r>
      <w:proofErr w:type="spellStart"/>
      <w:r w:rsidRPr="002B0CF1">
        <w:rPr>
          <w:rFonts w:asciiTheme="minorHAnsi" w:hAnsiTheme="minorHAnsi" w:cstheme="minorBidi"/>
          <w:sz w:val="24"/>
          <w:szCs w:val="24"/>
          <w:lang w:val="fr-FR"/>
        </w:rPr>
        <w:t>Thévenin</w:t>
      </w:r>
      <w:proofErr w:type="spellEnd"/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Enoncé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</w:t>
      </w:r>
    </w:p>
    <w:p w:rsidR="0037667F" w:rsidRPr="002B0CF1" w:rsidRDefault="0037667F" w:rsidP="008A10D9">
      <w:pPr>
        <w:numPr>
          <w:ilvl w:val="0"/>
          <w:numId w:val="1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Théorème de Norton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Enoncé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</w:t>
      </w:r>
    </w:p>
    <w:p w:rsidR="0037667F" w:rsidRPr="002B0CF1" w:rsidRDefault="0037667F" w:rsidP="008A10D9">
      <w:pPr>
        <w:numPr>
          <w:ilvl w:val="0"/>
          <w:numId w:val="1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Théorème de Maxwell ou loi de réciprocité</w:t>
      </w:r>
    </w:p>
    <w:p w:rsidR="0037667F" w:rsidRPr="002B0CF1" w:rsidRDefault="0037667F" w:rsidP="008A10D9">
      <w:pPr>
        <w:numPr>
          <w:ilvl w:val="0"/>
          <w:numId w:val="1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 xml:space="preserve">Théorème de </w:t>
      </w:r>
      <w:proofErr w:type="spellStart"/>
      <w:r w:rsidRPr="002B0CF1">
        <w:rPr>
          <w:rFonts w:asciiTheme="minorHAnsi" w:hAnsiTheme="minorHAnsi" w:cstheme="minorBidi"/>
          <w:sz w:val="24"/>
          <w:szCs w:val="24"/>
          <w:lang w:val="fr-FR"/>
        </w:rPr>
        <w:t>Millman</w:t>
      </w:r>
      <w:proofErr w:type="spellEnd"/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Enoncé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</w:t>
      </w:r>
    </w:p>
    <w:p w:rsidR="0037667F" w:rsidRPr="002B0CF1" w:rsidRDefault="0037667F" w:rsidP="008A10D9">
      <w:pPr>
        <w:numPr>
          <w:ilvl w:val="0"/>
          <w:numId w:val="19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bookmarkStart w:id="0" w:name="_GoBack"/>
      <w:bookmarkEnd w:id="0"/>
      <w:r w:rsidRPr="002B0CF1">
        <w:rPr>
          <w:rFonts w:asciiTheme="minorHAnsi" w:hAnsiTheme="minorHAnsi" w:cstheme="minorBidi"/>
          <w:sz w:val="24"/>
          <w:szCs w:val="24"/>
          <w:lang w:val="fr-FR"/>
        </w:rPr>
        <w:t>Transfert de puissance entre source et charge</w:t>
      </w:r>
    </w:p>
    <w:p w:rsidR="0037667F" w:rsidRPr="002B0CF1" w:rsidRDefault="0037667F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37667F" w:rsidRDefault="0037667F" w:rsidP="00C60775">
      <w:pPr>
        <w:pStyle w:val="Heading2"/>
        <w:spacing w:before="0" w:after="0"/>
        <w:rPr>
          <w:rFonts w:asciiTheme="minorHAnsi" w:hAnsiTheme="minorHAnsi" w:cstheme="minorBidi"/>
          <w:szCs w:val="28"/>
        </w:rPr>
      </w:pPr>
      <w:r w:rsidRPr="001F6714">
        <w:rPr>
          <w:rFonts w:asciiTheme="minorHAnsi" w:hAnsiTheme="minorHAnsi" w:cstheme="minorBidi"/>
          <w:szCs w:val="28"/>
        </w:rPr>
        <w:t xml:space="preserve">Chapitre 5: Les quadripôles    </w:t>
      </w:r>
      <w:r w:rsidR="00EB64E8" w:rsidRPr="001F6714">
        <w:rPr>
          <w:rFonts w:asciiTheme="minorHAnsi" w:hAnsiTheme="minorHAnsi" w:cstheme="minorBidi"/>
          <w:szCs w:val="28"/>
        </w:rPr>
        <w:t>(</w:t>
      </w:r>
      <w:r w:rsidR="00C60775" w:rsidRPr="001F6714">
        <w:rPr>
          <w:rFonts w:asciiTheme="minorHAnsi" w:hAnsiTheme="minorHAnsi" w:cstheme="minorBidi"/>
          <w:szCs w:val="28"/>
        </w:rPr>
        <w:t>6</w:t>
      </w:r>
      <w:r w:rsidR="00EB64E8" w:rsidRPr="001F6714">
        <w:rPr>
          <w:rFonts w:asciiTheme="minorHAnsi" w:hAnsiTheme="minorHAnsi" w:cstheme="minorBidi"/>
          <w:szCs w:val="28"/>
        </w:rPr>
        <w:t>H)</w:t>
      </w:r>
    </w:p>
    <w:p w:rsidR="001F6714" w:rsidRPr="001F6714" w:rsidRDefault="001F6714" w:rsidP="00C60775">
      <w:pPr>
        <w:pStyle w:val="Heading2"/>
        <w:spacing w:before="0" w:after="0"/>
        <w:rPr>
          <w:rFonts w:asciiTheme="minorHAnsi" w:hAnsiTheme="minorHAnsi" w:cstheme="minorBidi"/>
          <w:szCs w:val="28"/>
        </w:rPr>
      </w:pPr>
    </w:p>
    <w:p w:rsidR="0037667F" w:rsidRPr="002B0CF1" w:rsidRDefault="0037667F" w:rsidP="008A10D9">
      <w:pPr>
        <w:numPr>
          <w:ilvl w:val="0"/>
          <w:numId w:val="20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Représentation d’un circuit par un quadripôle</w:t>
      </w:r>
    </w:p>
    <w:p w:rsidR="0037667F" w:rsidRPr="002B0CF1" w:rsidRDefault="0037667F" w:rsidP="008A10D9">
      <w:pPr>
        <w:numPr>
          <w:ilvl w:val="0"/>
          <w:numId w:val="20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Représentation classique des quadripôles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Paramètres admittance</w:t>
      </w:r>
    </w:p>
    <w:p w:rsidR="0037667F" w:rsidRPr="002B0CF1" w:rsidRDefault="0037667F" w:rsidP="008A10D9">
      <w:pPr>
        <w:numPr>
          <w:ilvl w:val="0"/>
          <w:numId w:val="2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Schéma équivalent</w:t>
      </w:r>
    </w:p>
    <w:p w:rsidR="0037667F" w:rsidRPr="002B0CF1" w:rsidRDefault="0037667F" w:rsidP="008A10D9">
      <w:pPr>
        <w:numPr>
          <w:ilvl w:val="0"/>
          <w:numId w:val="2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 xml:space="preserve">Mesure de </w:t>
      </w:r>
      <w:proofErr w:type="spellStart"/>
      <w:r w:rsidRPr="002B0CF1">
        <w:rPr>
          <w:rFonts w:asciiTheme="minorHAnsi" w:hAnsiTheme="minorHAnsi" w:cstheme="minorBidi"/>
          <w:sz w:val="24"/>
          <w:szCs w:val="24"/>
          <w:lang w:val="fr-FR"/>
        </w:rPr>
        <w:t>Y</w:t>
      </w:r>
      <w:r w:rsidRPr="002B0CF1">
        <w:rPr>
          <w:rFonts w:asciiTheme="minorHAnsi" w:hAnsiTheme="minorHAnsi" w:cstheme="minorBidi"/>
          <w:sz w:val="24"/>
          <w:szCs w:val="24"/>
          <w:vertAlign w:val="subscript"/>
          <w:lang w:val="fr-FR"/>
        </w:rPr>
        <w:t>ij</w:t>
      </w:r>
      <w:proofErr w:type="spellEnd"/>
    </w:p>
    <w:p w:rsidR="0037667F" w:rsidRPr="002B0CF1" w:rsidRDefault="0037667F" w:rsidP="008A10D9">
      <w:pPr>
        <w:numPr>
          <w:ilvl w:val="0"/>
          <w:numId w:val="2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Paramètres impédance</w:t>
      </w:r>
    </w:p>
    <w:p w:rsidR="0037667F" w:rsidRPr="002B0CF1" w:rsidRDefault="0037667F" w:rsidP="008A10D9">
      <w:pPr>
        <w:numPr>
          <w:ilvl w:val="0"/>
          <w:numId w:val="2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Schéma équivalent</w:t>
      </w:r>
    </w:p>
    <w:p w:rsidR="0037667F" w:rsidRPr="002B0CF1" w:rsidRDefault="0037667F" w:rsidP="008A10D9">
      <w:pPr>
        <w:numPr>
          <w:ilvl w:val="0"/>
          <w:numId w:val="2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 xml:space="preserve">Mesure de </w:t>
      </w:r>
      <w:proofErr w:type="spellStart"/>
      <w:r w:rsidRPr="002B0CF1">
        <w:rPr>
          <w:rFonts w:asciiTheme="minorHAnsi" w:hAnsiTheme="minorHAnsi" w:cstheme="minorBidi"/>
          <w:sz w:val="24"/>
          <w:szCs w:val="24"/>
          <w:lang w:val="fr-FR"/>
        </w:rPr>
        <w:t>Z</w:t>
      </w:r>
      <w:r w:rsidRPr="002B0CF1">
        <w:rPr>
          <w:rFonts w:asciiTheme="minorHAnsi" w:hAnsiTheme="minorHAnsi" w:cstheme="minorBidi"/>
          <w:sz w:val="24"/>
          <w:szCs w:val="24"/>
          <w:vertAlign w:val="subscript"/>
          <w:lang w:val="fr-FR"/>
        </w:rPr>
        <w:t>ij</w:t>
      </w:r>
      <w:proofErr w:type="spellEnd"/>
    </w:p>
    <w:p w:rsidR="0037667F" w:rsidRPr="002B0CF1" w:rsidRDefault="0037667F" w:rsidP="008A10D9">
      <w:pPr>
        <w:numPr>
          <w:ilvl w:val="0"/>
          <w:numId w:val="2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Paramètres de transfert</w:t>
      </w:r>
    </w:p>
    <w:p w:rsidR="0037667F" w:rsidRPr="002B0CF1" w:rsidRDefault="0037667F" w:rsidP="008A10D9">
      <w:pPr>
        <w:numPr>
          <w:ilvl w:val="0"/>
          <w:numId w:val="2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lastRenderedPageBreak/>
        <w:t>Schéma équivalent</w:t>
      </w:r>
    </w:p>
    <w:p w:rsidR="0037667F" w:rsidRPr="002B0CF1" w:rsidRDefault="0037667F" w:rsidP="008A10D9">
      <w:pPr>
        <w:numPr>
          <w:ilvl w:val="0"/>
          <w:numId w:val="2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Mesure des paramètres de transfert</w:t>
      </w:r>
    </w:p>
    <w:p w:rsidR="0037667F" w:rsidRPr="002B0CF1" w:rsidRDefault="0037667F" w:rsidP="008A10D9">
      <w:pPr>
        <w:numPr>
          <w:ilvl w:val="0"/>
          <w:numId w:val="2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Conditions de réciprocité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Paramètres hybrides</w:t>
      </w:r>
    </w:p>
    <w:p w:rsidR="0037667F" w:rsidRPr="002B0CF1" w:rsidRDefault="0037667F" w:rsidP="008A10D9">
      <w:pPr>
        <w:numPr>
          <w:ilvl w:val="0"/>
          <w:numId w:val="2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Dimension des paramètres hybrides</w:t>
      </w:r>
    </w:p>
    <w:p w:rsidR="0037667F" w:rsidRPr="002B0CF1" w:rsidRDefault="0037667F" w:rsidP="008A10D9">
      <w:pPr>
        <w:numPr>
          <w:ilvl w:val="0"/>
          <w:numId w:val="21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Schéma équivalent</w:t>
      </w:r>
    </w:p>
    <w:p w:rsidR="0037667F" w:rsidRPr="002B0CF1" w:rsidRDefault="0037667F" w:rsidP="008A10D9">
      <w:pPr>
        <w:numPr>
          <w:ilvl w:val="0"/>
          <w:numId w:val="20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Impédance itérative d’un quadripôle</w:t>
      </w:r>
    </w:p>
    <w:p w:rsidR="0037667F" w:rsidRPr="002B0CF1" w:rsidRDefault="0037667F" w:rsidP="008A10D9">
      <w:pPr>
        <w:numPr>
          <w:ilvl w:val="0"/>
          <w:numId w:val="20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Quadripôle équivalent à un quadripôle donné</w:t>
      </w:r>
    </w:p>
    <w:p w:rsidR="0037667F" w:rsidRPr="002B0CF1" w:rsidRDefault="0037667F" w:rsidP="008A10D9">
      <w:pPr>
        <w:numPr>
          <w:ilvl w:val="0"/>
          <w:numId w:val="20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Associations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 de quadripôles</w:t>
      </w:r>
    </w:p>
    <w:p w:rsidR="0037667F" w:rsidRPr="002B0CF1" w:rsidRDefault="0037667F" w:rsidP="008A10D9">
      <w:pPr>
        <w:numPr>
          <w:ilvl w:val="0"/>
          <w:numId w:val="22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 en chaîne</w:t>
      </w:r>
    </w:p>
    <w:p w:rsidR="0037667F" w:rsidRPr="002B0CF1" w:rsidRDefault="0037667F" w:rsidP="008A10D9">
      <w:pPr>
        <w:numPr>
          <w:ilvl w:val="0"/>
          <w:numId w:val="22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 en série</w:t>
      </w:r>
    </w:p>
    <w:p w:rsidR="0037667F" w:rsidRPr="002B0CF1" w:rsidRDefault="0037667F" w:rsidP="008A10D9">
      <w:pPr>
        <w:numPr>
          <w:ilvl w:val="0"/>
          <w:numId w:val="22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 en parallèle</w:t>
      </w:r>
    </w:p>
    <w:p w:rsidR="0037667F" w:rsidRPr="002B0CF1" w:rsidRDefault="0037667F" w:rsidP="008A10D9">
      <w:pPr>
        <w:numPr>
          <w:ilvl w:val="0"/>
          <w:numId w:val="20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Application de la théorie des quadripôles</w:t>
      </w:r>
    </w:p>
    <w:p w:rsidR="0037667F" w:rsidRPr="002B0CF1" w:rsidRDefault="0037667F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37667F" w:rsidRDefault="0037667F" w:rsidP="00C60775">
      <w:pPr>
        <w:pStyle w:val="Heading2"/>
        <w:spacing w:before="0" w:after="0"/>
        <w:rPr>
          <w:rFonts w:asciiTheme="minorHAnsi" w:hAnsiTheme="minorHAnsi" w:cstheme="minorBidi"/>
          <w:szCs w:val="28"/>
        </w:rPr>
      </w:pPr>
      <w:r w:rsidRPr="001F6714">
        <w:rPr>
          <w:rFonts w:asciiTheme="minorHAnsi" w:hAnsiTheme="minorHAnsi" w:cstheme="minorBidi"/>
          <w:szCs w:val="28"/>
        </w:rPr>
        <w:t xml:space="preserve">Chapitre 6: Rappels mathématiques  </w:t>
      </w:r>
      <w:r w:rsidR="00EB64E8" w:rsidRPr="001F6714">
        <w:rPr>
          <w:rFonts w:asciiTheme="minorHAnsi" w:hAnsiTheme="minorHAnsi" w:cstheme="minorBidi"/>
          <w:szCs w:val="28"/>
        </w:rPr>
        <w:t>(</w:t>
      </w:r>
      <w:r w:rsidR="00C60775" w:rsidRPr="001F6714">
        <w:rPr>
          <w:rFonts w:asciiTheme="minorHAnsi" w:hAnsiTheme="minorHAnsi" w:cstheme="minorBidi"/>
          <w:szCs w:val="28"/>
        </w:rPr>
        <w:t>6</w:t>
      </w:r>
      <w:r w:rsidR="00EB64E8" w:rsidRPr="001F6714">
        <w:rPr>
          <w:rFonts w:asciiTheme="minorHAnsi" w:hAnsiTheme="minorHAnsi" w:cstheme="minorBidi"/>
          <w:szCs w:val="28"/>
        </w:rPr>
        <w:t>H)</w:t>
      </w:r>
    </w:p>
    <w:p w:rsidR="001F6714" w:rsidRPr="001F6714" w:rsidRDefault="001F6714" w:rsidP="00C60775">
      <w:pPr>
        <w:pStyle w:val="Heading2"/>
        <w:spacing w:before="0" w:after="0"/>
        <w:rPr>
          <w:rFonts w:asciiTheme="minorHAnsi" w:hAnsiTheme="minorHAnsi" w:cstheme="minorBidi"/>
          <w:szCs w:val="28"/>
        </w:rPr>
      </w:pPr>
    </w:p>
    <w:p w:rsidR="0037667F" w:rsidRPr="002B0CF1" w:rsidRDefault="0037667F" w:rsidP="008A10D9">
      <w:pPr>
        <w:numPr>
          <w:ilvl w:val="0"/>
          <w:numId w:val="2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Grandeur sinusoïdale</w:t>
      </w:r>
    </w:p>
    <w:p w:rsidR="0037667F" w:rsidRPr="002B0CF1" w:rsidRDefault="0037667F" w:rsidP="008A10D9">
      <w:pPr>
        <w:numPr>
          <w:ilvl w:val="0"/>
          <w:numId w:val="2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Valeur moyenne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Définition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Exemples</w:t>
      </w:r>
    </w:p>
    <w:p w:rsidR="0037667F" w:rsidRPr="002B0CF1" w:rsidRDefault="0037667F" w:rsidP="008A10D9">
      <w:pPr>
        <w:numPr>
          <w:ilvl w:val="0"/>
          <w:numId w:val="2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Valeur efficace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Définition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Exemples</w:t>
      </w:r>
    </w:p>
    <w:p w:rsidR="0037667F" w:rsidRPr="002B0CF1" w:rsidRDefault="0037667F" w:rsidP="008A10D9">
      <w:pPr>
        <w:numPr>
          <w:ilvl w:val="0"/>
          <w:numId w:val="2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Diagramme de Fresnel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Construction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</w:t>
      </w:r>
    </w:p>
    <w:p w:rsidR="0037667F" w:rsidRPr="002B0CF1" w:rsidRDefault="0037667F" w:rsidP="008A10D9">
      <w:pPr>
        <w:numPr>
          <w:ilvl w:val="0"/>
          <w:numId w:val="23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Nombres complexes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Définition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Forme cartésienne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Forme géométrique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Nombre complexe conjugué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Opération sur les nombres complexes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Relations utiles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 xml:space="preserve">Représentation des grandeurs par des nombres complexes 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Exemples</w:t>
      </w:r>
    </w:p>
    <w:p w:rsidR="0037667F" w:rsidRPr="002B0CF1" w:rsidRDefault="0037667F" w:rsidP="00FB7101">
      <w:pPr>
        <w:spacing w:after="0" w:line="240" w:lineRule="auto"/>
        <w:ind w:left="720"/>
        <w:rPr>
          <w:rFonts w:asciiTheme="minorHAnsi" w:hAnsiTheme="minorHAnsi" w:cstheme="minorBidi"/>
          <w:sz w:val="24"/>
          <w:szCs w:val="24"/>
          <w:lang w:val="fr-FR"/>
        </w:rPr>
      </w:pPr>
    </w:p>
    <w:p w:rsidR="0037667F" w:rsidRDefault="0037667F" w:rsidP="00EB64E8">
      <w:pPr>
        <w:pStyle w:val="Heading2"/>
        <w:spacing w:before="0" w:after="0"/>
        <w:rPr>
          <w:rFonts w:asciiTheme="minorHAnsi" w:hAnsiTheme="minorHAnsi" w:cstheme="minorBidi"/>
          <w:szCs w:val="28"/>
        </w:rPr>
      </w:pPr>
      <w:r w:rsidRPr="001F6714">
        <w:rPr>
          <w:rFonts w:asciiTheme="minorHAnsi" w:hAnsiTheme="minorHAnsi" w:cstheme="minorBidi"/>
          <w:szCs w:val="28"/>
        </w:rPr>
        <w:t xml:space="preserve">Chapitre 7: Généralités sur le courant alternatif monophasé  </w:t>
      </w:r>
      <w:r w:rsidR="00EB64E8" w:rsidRPr="001F6714">
        <w:rPr>
          <w:rFonts w:asciiTheme="minorHAnsi" w:hAnsiTheme="minorHAnsi" w:cstheme="minorBidi"/>
          <w:szCs w:val="28"/>
        </w:rPr>
        <w:t>(8H)</w:t>
      </w:r>
    </w:p>
    <w:p w:rsidR="001F6714" w:rsidRPr="001F6714" w:rsidRDefault="001F6714" w:rsidP="00EB64E8">
      <w:pPr>
        <w:pStyle w:val="Heading2"/>
        <w:spacing w:before="0" w:after="0"/>
        <w:rPr>
          <w:rFonts w:asciiTheme="minorHAnsi" w:hAnsiTheme="minorHAnsi" w:cstheme="minorBidi"/>
          <w:szCs w:val="28"/>
        </w:rPr>
      </w:pPr>
    </w:p>
    <w:p w:rsidR="0037667F" w:rsidRPr="002B0CF1" w:rsidRDefault="0037667F" w:rsidP="008A10D9">
      <w:pPr>
        <w:numPr>
          <w:ilvl w:val="0"/>
          <w:numId w:val="24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Courant et tension alternatifs sinusoïdaux</w:t>
      </w:r>
    </w:p>
    <w:p w:rsidR="0037667F" w:rsidRPr="002B0CF1" w:rsidRDefault="0037667F" w:rsidP="008A10D9">
      <w:pPr>
        <w:numPr>
          <w:ilvl w:val="0"/>
          <w:numId w:val="24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Notion de puissance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Définition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Convention de signe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Puissance moyenne et puissance fluctuante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Puissances active, réactive, apparente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Puissance complexe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Cas d’une résistance, d'une self, d'une capacité</w:t>
      </w:r>
    </w:p>
    <w:p w:rsidR="0037667F" w:rsidRPr="002B0CF1" w:rsidRDefault="0037667F" w:rsidP="008A10D9">
      <w:pPr>
        <w:numPr>
          <w:ilvl w:val="0"/>
          <w:numId w:val="24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lastRenderedPageBreak/>
        <w:t>Notion d’impédance et d’admittance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Généralisation de la loi d’Ohm</w:t>
      </w:r>
    </w:p>
    <w:p w:rsidR="0037667F" w:rsidRPr="002B0CF1" w:rsidRDefault="0037667F" w:rsidP="008A10D9">
      <w:pPr>
        <w:numPr>
          <w:ilvl w:val="0"/>
          <w:numId w:val="24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Facteur de puissance et amélioration du facteur de puissance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Définition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Inconvénients d’un mauvais cos</w:t>
      </w:r>
      <w:r w:rsidRPr="002B0CF1">
        <w:rPr>
          <w:rFonts w:asciiTheme="minorHAnsi" w:hAnsiTheme="minorHAnsi" w:cstheme="minorBidi"/>
          <w:sz w:val="24"/>
          <w:szCs w:val="24"/>
          <w:lang w:val="fr-FR"/>
        </w:rPr>
        <w:sym w:font="Symbol" w:char="F06A"/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Amélioration du cos</w:t>
      </w:r>
      <w:r w:rsidRPr="002B0CF1">
        <w:rPr>
          <w:rFonts w:asciiTheme="minorHAnsi" w:hAnsiTheme="minorHAnsi" w:cstheme="minorBidi"/>
          <w:sz w:val="24"/>
          <w:szCs w:val="24"/>
          <w:lang w:val="fr-FR"/>
        </w:rPr>
        <w:sym w:font="Symbol" w:char="F06A"/>
      </w:r>
      <w:r w:rsidRPr="002B0CF1">
        <w:rPr>
          <w:rFonts w:asciiTheme="minorHAnsi" w:hAnsiTheme="minorHAnsi" w:cstheme="minorBidi"/>
          <w:sz w:val="24"/>
          <w:szCs w:val="24"/>
          <w:lang w:val="fr-FR"/>
        </w:rPr>
        <w:t xml:space="preserve"> par un condensateur</w:t>
      </w:r>
    </w:p>
    <w:p w:rsidR="0037667F" w:rsidRPr="002B0CF1" w:rsidRDefault="0037667F" w:rsidP="008A10D9">
      <w:pPr>
        <w:numPr>
          <w:ilvl w:val="0"/>
          <w:numId w:val="24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Théorème de Boucherot</w:t>
      </w:r>
    </w:p>
    <w:p w:rsidR="0037667F" w:rsidRPr="002B0CF1" w:rsidRDefault="0037667F" w:rsidP="008A10D9">
      <w:pPr>
        <w:numPr>
          <w:ilvl w:val="0"/>
          <w:numId w:val="24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Exemple d’application</w:t>
      </w:r>
    </w:p>
    <w:p w:rsidR="00B04B39" w:rsidRPr="002B0CF1" w:rsidRDefault="00B04B39" w:rsidP="001F6714">
      <w:pPr>
        <w:spacing w:after="0" w:line="240" w:lineRule="auto"/>
        <w:ind w:left="360"/>
        <w:rPr>
          <w:rFonts w:asciiTheme="minorHAnsi" w:hAnsiTheme="minorHAnsi" w:cstheme="minorBidi"/>
          <w:sz w:val="24"/>
          <w:szCs w:val="24"/>
          <w:lang w:val="fr-FR"/>
        </w:rPr>
      </w:pPr>
    </w:p>
    <w:p w:rsidR="0037667F" w:rsidRDefault="0037667F" w:rsidP="00EB64E8">
      <w:pPr>
        <w:pStyle w:val="Heading2"/>
        <w:spacing w:before="0" w:after="0"/>
        <w:rPr>
          <w:rFonts w:asciiTheme="minorHAnsi" w:hAnsiTheme="minorHAnsi" w:cstheme="minorBidi"/>
          <w:szCs w:val="28"/>
        </w:rPr>
      </w:pPr>
      <w:r w:rsidRPr="001F6714">
        <w:rPr>
          <w:rFonts w:asciiTheme="minorHAnsi" w:hAnsiTheme="minorHAnsi" w:cstheme="minorBidi"/>
          <w:szCs w:val="28"/>
        </w:rPr>
        <w:t xml:space="preserve">Chapitre 8: Systèmes triphasés  </w:t>
      </w:r>
      <w:r w:rsidR="00EB64E8" w:rsidRPr="001F6714">
        <w:rPr>
          <w:rFonts w:asciiTheme="minorHAnsi" w:hAnsiTheme="minorHAnsi" w:cstheme="minorBidi"/>
          <w:szCs w:val="28"/>
        </w:rPr>
        <w:t>(8H)</w:t>
      </w:r>
    </w:p>
    <w:p w:rsidR="001F6714" w:rsidRPr="001F6714" w:rsidRDefault="001F6714" w:rsidP="00EB64E8">
      <w:pPr>
        <w:pStyle w:val="Heading2"/>
        <w:spacing w:before="0" w:after="0"/>
        <w:rPr>
          <w:rFonts w:asciiTheme="minorHAnsi" w:hAnsiTheme="minorHAnsi" w:cstheme="minorBidi"/>
          <w:szCs w:val="28"/>
        </w:rPr>
      </w:pPr>
    </w:p>
    <w:p w:rsidR="0037667F" w:rsidRPr="002B0CF1" w:rsidRDefault="0037667F" w:rsidP="008A10D9">
      <w:pPr>
        <w:numPr>
          <w:ilvl w:val="0"/>
          <w:numId w:val="25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Systèmes polyphasés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Définition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Fonctions</w:t>
      </w:r>
    </w:p>
    <w:p w:rsidR="0037667F" w:rsidRPr="002B0CF1" w:rsidRDefault="0037667F" w:rsidP="008A10D9">
      <w:pPr>
        <w:numPr>
          <w:ilvl w:val="0"/>
          <w:numId w:val="25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Systèmes triphasés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Système direct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Système inverse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 xml:space="preserve">Système </w:t>
      </w:r>
      <w:r w:rsidR="001F6714" w:rsidRPr="002B0CF1">
        <w:rPr>
          <w:rFonts w:asciiTheme="minorHAnsi" w:hAnsiTheme="minorHAnsi" w:cstheme="minorBidi"/>
          <w:sz w:val="24"/>
          <w:szCs w:val="24"/>
          <w:lang w:val="fr-FR"/>
        </w:rPr>
        <w:t>homopolaire</w:t>
      </w:r>
    </w:p>
    <w:p w:rsidR="0037667F" w:rsidRPr="002B0CF1" w:rsidRDefault="0037667F" w:rsidP="008A10D9">
      <w:pPr>
        <w:numPr>
          <w:ilvl w:val="0"/>
          <w:numId w:val="25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Propriétés mathématiques des grandeurs d'un système équilibré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La somme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La différence – grandeur composée - conséquence</w:t>
      </w:r>
    </w:p>
    <w:p w:rsidR="0037667F" w:rsidRPr="002B0CF1" w:rsidRDefault="0037667F" w:rsidP="008A10D9">
      <w:pPr>
        <w:numPr>
          <w:ilvl w:val="0"/>
          <w:numId w:val="25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Couplage étoile ou triangle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Générateur en couplage étoile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Générateur en couplage triangle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Récepteur en couplage étoile ou triangle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Application</w:t>
      </w:r>
    </w:p>
    <w:p w:rsidR="0037667F" w:rsidRPr="002B0CF1" w:rsidRDefault="0037667F" w:rsidP="008A10D9">
      <w:pPr>
        <w:numPr>
          <w:ilvl w:val="0"/>
          <w:numId w:val="25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Calcul des puissances</w:t>
      </w:r>
    </w:p>
    <w:p w:rsidR="0037667F" w:rsidRPr="002B0CF1" w:rsidRDefault="0037667F" w:rsidP="008A10D9">
      <w:pPr>
        <w:numPr>
          <w:ilvl w:val="0"/>
          <w:numId w:val="25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Mesure des puissances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Réseaux à 4 fils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Réseaux à 3 fils: méthode des deux wattmètres</w:t>
      </w:r>
    </w:p>
    <w:p w:rsidR="0037667F" w:rsidRPr="002B0CF1" w:rsidRDefault="0037667F" w:rsidP="008A10D9">
      <w:pPr>
        <w:numPr>
          <w:ilvl w:val="0"/>
          <w:numId w:val="25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Notion d’impédance cyclique</w:t>
      </w:r>
    </w:p>
    <w:p w:rsidR="0037667F" w:rsidRPr="002B0CF1" w:rsidRDefault="0037667F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1F6714" w:rsidRDefault="0037667F" w:rsidP="00C60775">
      <w:pPr>
        <w:pStyle w:val="Heading2"/>
        <w:spacing w:before="0" w:after="0"/>
        <w:rPr>
          <w:rFonts w:asciiTheme="minorHAnsi" w:hAnsiTheme="minorHAnsi" w:cstheme="minorBidi"/>
          <w:szCs w:val="28"/>
        </w:rPr>
      </w:pPr>
      <w:r w:rsidRPr="001F6714">
        <w:rPr>
          <w:rFonts w:asciiTheme="minorHAnsi" w:hAnsiTheme="minorHAnsi" w:cstheme="minorBidi"/>
          <w:szCs w:val="28"/>
        </w:rPr>
        <w:t xml:space="preserve">Chapitre 9: Les circuits en courant alternatif </w:t>
      </w:r>
      <w:r w:rsidR="00EB64E8" w:rsidRPr="001F6714">
        <w:rPr>
          <w:rFonts w:asciiTheme="minorHAnsi" w:hAnsiTheme="minorHAnsi" w:cstheme="minorBidi"/>
          <w:szCs w:val="28"/>
        </w:rPr>
        <w:t>(</w:t>
      </w:r>
      <w:r w:rsidR="00C60775" w:rsidRPr="001F6714">
        <w:rPr>
          <w:rFonts w:asciiTheme="minorHAnsi" w:hAnsiTheme="minorHAnsi" w:cstheme="minorBidi"/>
          <w:szCs w:val="28"/>
        </w:rPr>
        <w:t>8H</w:t>
      </w:r>
      <w:r w:rsidR="00EB64E8" w:rsidRPr="001F6714">
        <w:rPr>
          <w:rFonts w:asciiTheme="minorHAnsi" w:hAnsiTheme="minorHAnsi" w:cstheme="minorBidi"/>
          <w:szCs w:val="28"/>
        </w:rPr>
        <w:t>)</w:t>
      </w:r>
    </w:p>
    <w:p w:rsidR="0037667F" w:rsidRPr="001F6714" w:rsidRDefault="0037667F" w:rsidP="00C60775">
      <w:pPr>
        <w:pStyle w:val="Heading2"/>
        <w:spacing w:before="0" w:after="0"/>
        <w:rPr>
          <w:rFonts w:asciiTheme="minorHAnsi" w:hAnsiTheme="minorHAnsi" w:cstheme="minorBidi"/>
          <w:szCs w:val="28"/>
        </w:rPr>
      </w:pPr>
    </w:p>
    <w:p w:rsidR="0037667F" w:rsidRPr="002B0CF1" w:rsidRDefault="0037667F" w:rsidP="008A10D9">
      <w:pPr>
        <w:numPr>
          <w:ilvl w:val="0"/>
          <w:numId w:val="2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Association d’impédance en série</w:t>
      </w:r>
    </w:p>
    <w:p w:rsidR="0037667F" w:rsidRPr="002B0CF1" w:rsidRDefault="0037667F" w:rsidP="008A10D9">
      <w:pPr>
        <w:numPr>
          <w:ilvl w:val="0"/>
          <w:numId w:val="2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Diviseur de tension</w:t>
      </w:r>
    </w:p>
    <w:p w:rsidR="0037667F" w:rsidRPr="002B0CF1" w:rsidRDefault="0037667F" w:rsidP="008A10D9">
      <w:pPr>
        <w:numPr>
          <w:ilvl w:val="0"/>
          <w:numId w:val="2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Circuit R, L, C série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Impédance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Résonance de courant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Facteur de qualité</w:t>
      </w:r>
    </w:p>
    <w:p w:rsidR="0037667F" w:rsidRPr="002B0CF1" w:rsidRDefault="0037667F" w:rsidP="008A10D9">
      <w:pPr>
        <w:numPr>
          <w:ilvl w:val="0"/>
          <w:numId w:val="26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Circuit R, L, C parallèle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Admittance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Résonance de tension</w:t>
      </w:r>
    </w:p>
    <w:p w:rsidR="0037667F" w:rsidRPr="002B0CF1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Facteur de qualité</w:t>
      </w:r>
    </w:p>
    <w:p w:rsidR="0037667F" w:rsidRPr="002B0CF1" w:rsidRDefault="0037667F" w:rsidP="00FB7101">
      <w:pPr>
        <w:pStyle w:val="Heading2"/>
        <w:spacing w:before="0" w:after="0"/>
        <w:rPr>
          <w:rFonts w:asciiTheme="minorHAnsi" w:hAnsiTheme="minorHAnsi" w:cstheme="minorBidi"/>
          <w:b w:val="0"/>
          <w:bCs w:val="0"/>
          <w:i/>
          <w:iCs/>
          <w:sz w:val="24"/>
          <w:szCs w:val="24"/>
        </w:rPr>
      </w:pPr>
    </w:p>
    <w:p w:rsidR="0037667F" w:rsidRPr="001F6714" w:rsidRDefault="0037667F" w:rsidP="00EB64E8">
      <w:pPr>
        <w:pStyle w:val="Heading2"/>
        <w:spacing w:before="0" w:after="0"/>
        <w:rPr>
          <w:rFonts w:asciiTheme="minorHAnsi" w:hAnsiTheme="minorHAnsi" w:cstheme="minorBidi"/>
          <w:szCs w:val="28"/>
        </w:rPr>
      </w:pPr>
      <w:r w:rsidRPr="001F6714">
        <w:rPr>
          <w:rFonts w:asciiTheme="minorHAnsi" w:hAnsiTheme="minorHAnsi" w:cstheme="minorBidi"/>
          <w:szCs w:val="28"/>
        </w:rPr>
        <w:t xml:space="preserve">Chapitre 10: Rappel mathématique – calcul symbolique – transformation de Laplace  </w:t>
      </w:r>
      <w:r w:rsidR="00EB64E8" w:rsidRPr="001F6714">
        <w:rPr>
          <w:rFonts w:asciiTheme="minorHAnsi" w:hAnsiTheme="minorHAnsi" w:cstheme="minorBidi"/>
          <w:szCs w:val="28"/>
        </w:rPr>
        <w:t>(4H)</w:t>
      </w:r>
    </w:p>
    <w:p w:rsidR="00B04B39" w:rsidRPr="002B0CF1" w:rsidRDefault="00B04B39" w:rsidP="00FB7101">
      <w:pPr>
        <w:pStyle w:val="Heading2"/>
        <w:spacing w:before="0" w:after="0"/>
        <w:rPr>
          <w:rFonts w:asciiTheme="minorHAnsi" w:hAnsiTheme="minorHAnsi" w:cstheme="minorBidi"/>
          <w:i/>
          <w:iCs/>
          <w:sz w:val="24"/>
          <w:szCs w:val="24"/>
        </w:rPr>
      </w:pPr>
    </w:p>
    <w:p w:rsidR="0037667F" w:rsidRPr="001F6714" w:rsidRDefault="0037667F" w:rsidP="00FB7101">
      <w:pPr>
        <w:pStyle w:val="Heading2"/>
        <w:spacing w:before="0" w:after="0"/>
        <w:rPr>
          <w:rFonts w:asciiTheme="minorHAnsi" w:hAnsiTheme="minorHAnsi" w:cstheme="minorBidi"/>
          <w:sz w:val="24"/>
          <w:szCs w:val="24"/>
        </w:rPr>
      </w:pPr>
      <w:r w:rsidRPr="001F6714">
        <w:rPr>
          <w:rFonts w:asciiTheme="minorHAnsi" w:hAnsiTheme="minorHAnsi" w:cstheme="minorBidi"/>
          <w:b w:val="0"/>
          <w:bCs w:val="0"/>
          <w:sz w:val="24"/>
          <w:szCs w:val="24"/>
        </w:rPr>
        <w:t xml:space="preserve">Transformée de Laplace      </w:t>
      </w:r>
    </w:p>
    <w:p w:rsidR="0037667F" w:rsidRPr="001F6714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1F6714">
        <w:rPr>
          <w:rFonts w:asciiTheme="minorHAnsi" w:hAnsiTheme="minorHAnsi" w:cstheme="minorBidi"/>
          <w:sz w:val="24"/>
          <w:szCs w:val="24"/>
          <w:lang w:val="fr-FR"/>
        </w:rPr>
        <w:t>Définition de la transformée de Laplace</w:t>
      </w:r>
    </w:p>
    <w:p w:rsidR="0037667F" w:rsidRPr="001F6714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1F6714">
        <w:rPr>
          <w:rFonts w:asciiTheme="minorHAnsi" w:hAnsiTheme="minorHAnsi" w:cstheme="minorBidi"/>
          <w:sz w:val="24"/>
          <w:szCs w:val="24"/>
          <w:lang w:val="fr-FR"/>
        </w:rPr>
        <w:t>Transformée inverse de Laplace</w:t>
      </w:r>
    </w:p>
    <w:p w:rsidR="0037667F" w:rsidRPr="001F6714" w:rsidRDefault="0037667F" w:rsidP="008A10D9">
      <w:pPr>
        <w:numPr>
          <w:ilvl w:val="0"/>
          <w:numId w:val="28"/>
        </w:numPr>
        <w:tabs>
          <w:tab w:val="left" w:pos="1920"/>
        </w:tabs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1F6714">
        <w:rPr>
          <w:rFonts w:asciiTheme="minorHAnsi" w:hAnsiTheme="minorHAnsi" w:cstheme="minorBidi"/>
          <w:sz w:val="24"/>
          <w:szCs w:val="24"/>
          <w:lang w:val="fr-FR"/>
        </w:rPr>
        <w:t>Propriétés de la transformation de Laplace</w:t>
      </w:r>
    </w:p>
    <w:p w:rsidR="0037667F" w:rsidRPr="001F6714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1F6714">
        <w:rPr>
          <w:rFonts w:asciiTheme="minorHAnsi" w:hAnsiTheme="minorHAnsi" w:cstheme="minorBidi"/>
          <w:sz w:val="24"/>
          <w:szCs w:val="24"/>
          <w:lang w:val="fr-FR"/>
        </w:rPr>
        <w:t>Produit d’une fonction par une constante</w:t>
      </w:r>
    </w:p>
    <w:p w:rsidR="0037667F" w:rsidRPr="001F6714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1F6714">
        <w:rPr>
          <w:rFonts w:asciiTheme="minorHAnsi" w:hAnsiTheme="minorHAnsi" w:cstheme="minorBidi"/>
          <w:sz w:val="24"/>
          <w:szCs w:val="24"/>
          <w:lang w:val="fr-FR"/>
        </w:rPr>
        <w:t>Superposition linéaire</w:t>
      </w:r>
    </w:p>
    <w:p w:rsidR="0037667F" w:rsidRPr="001F6714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1F6714">
        <w:rPr>
          <w:rFonts w:asciiTheme="minorHAnsi" w:hAnsiTheme="minorHAnsi" w:cstheme="minorBidi"/>
          <w:sz w:val="24"/>
          <w:szCs w:val="24"/>
          <w:lang w:val="fr-FR"/>
        </w:rPr>
        <w:t>Dérivation</w:t>
      </w:r>
    </w:p>
    <w:p w:rsidR="0037667F" w:rsidRPr="001F6714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1F6714">
        <w:rPr>
          <w:rFonts w:asciiTheme="minorHAnsi" w:hAnsiTheme="minorHAnsi" w:cstheme="minorBidi"/>
          <w:sz w:val="24"/>
          <w:szCs w:val="24"/>
          <w:lang w:val="fr-FR"/>
        </w:rPr>
        <w:t>Intégration</w:t>
      </w:r>
    </w:p>
    <w:p w:rsidR="0037667F" w:rsidRPr="001F6714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1F6714">
        <w:rPr>
          <w:rFonts w:asciiTheme="minorHAnsi" w:hAnsiTheme="minorHAnsi" w:cstheme="minorBidi"/>
          <w:sz w:val="24"/>
          <w:szCs w:val="24"/>
          <w:lang w:val="fr-FR"/>
        </w:rPr>
        <w:t>Théorème du retard</w:t>
      </w:r>
    </w:p>
    <w:p w:rsidR="0037667F" w:rsidRPr="001F6714" w:rsidRDefault="0037667F" w:rsidP="008A10D9">
      <w:pPr>
        <w:numPr>
          <w:ilvl w:val="0"/>
          <w:numId w:val="27"/>
        </w:num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1F6714">
        <w:rPr>
          <w:rFonts w:asciiTheme="minorHAnsi" w:hAnsiTheme="minorHAnsi" w:cstheme="minorBidi"/>
          <w:sz w:val="24"/>
          <w:szCs w:val="24"/>
          <w:lang w:val="fr-FR"/>
        </w:rPr>
        <w:t>Translation de la variable p</w:t>
      </w:r>
    </w:p>
    <w:p w:rsidR="0037667F" w:rsidRPr="001F6714" w:rsidRDefault="0037667F" w:rsidP="008A10D9">
      <w:pPr>
        <w:numPr>
          <w:ilvl w:val="0"/>
          <w:numId w:val="28"/>
        </w:numPr>
        <w:tabs>
          <w:tab w:val="left" w:pos="1920"/>
        </w:tabs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  <w:r w:rsidRPr="001F6714">
        <w:rPr>
          <w:rFonts w:asciiTheme="minorHAnsi" w:hAnsiTheme="minorHAnsi" w:cstheme="minorBidi"/>
          <w:sz w:val="24"/>
          <w:szCs w:val="24"/>
          <w:lang w:val="fr-FR"/>
        </w:rPr>
        <w:t>Procédure de calcul de la réponse transitoire d’un circuit</w:t>
      </w:r>
    </w:p>
    <w:p w:rsidR="0037667F" w:rsidRPr="002B0CF1" w:rsidRDefault="0037667F" w:rsidP="00FB7101">
      <w:pPr>
        <w:widowControl w:val="0"/>
        <w:tabs>
          <w:tab w:val="left" w:pos="20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Bidi"/>
          <w:sz w:val="24"/>
          <w:szCs w:val="24"/>
          <w:lang w:val="fr-FR"/>
        </w:rPr>
      </w:pPr>
    </w:p>
    <w:p w:rsidR="0037667F" w:rsidRDefault="0037667F" w:rsidP="00EB64E8">
      <w:pPr>
        <w:pStyle w:val="Heading2"/>
        <w:spacing w:before="0" w:after="0"/>
        <w:rPr>
          <w:rFonts w:asciiTheme="minorHAnsi" w:hAnsiTheme="minorHAnsi" w:cstheme="minorBidi"/>
          <w:szCs w:val="28"/>
        </w:rPr>
      </w:pPr>
      <w:r w:rsidRPr="001F6714">
        <w:rPr>
          <w:rFonts w:asciiTheme="minorHAnsi" w:hAnsiTheme="minorHAnsi" w:cstheme="minorBidi"/>
          <w:szCs w:val="28"/>
        </w:rPr>
        <w:t>Chapitre 11: Phénomènes transitoires dans les circ</w:t>
      </w:r>
      <w:r w:rsidR="00720498" w:rsidRPr="001F6714">
        <w:rPr>
          <w:rFonts w:asciiTheme="minorHAnsi" w:hAnsiTheme="minorHAnsi" w:cstheme="minorBidi"/>
          <w:szCs w:val="28"/>
        </w:rPr>
        <w:t xml:space="preserve">uits électriques linéaires  </w:t>
      </w:r>
      <w:r w:rsidR="00EB64E8" w:rsidRPr="001F6714">
        <w:rPr>
          <w:rFonts w:asciiTheme="minorHAnsi" w:hAnsiTheme="minorHAnsi" w:cstheme="minorBidi"/>
          <w:szCs w:val="28"/>
        </w:rPr>
        <w:t>(6H)</w:t>
      </w:r>
    </w:p>
    <w:p w:rsidR="001F6714" w:rsidRPr="001F6714" w:rsidRDefault="001F6714" w:rsidP="00EB64E8">
      <w:pPr>
        <w:pStyle w:val="Heading2"/>
        <w:spacing w:before="0" w:after="0"/>
        <w:rPr>
          <w:rFonts w:asciiTheme="minorHAnsi" w:hAnsiTheme="minorHAnsi" w:cstheme="minorBidi"/>
          <w:szCs w:val="28"/>
        </w:rPr>
      </w:pPr>
    </w:p>
    <w:p w:rsidR="0037667F" w:rsidRPr="002B0CF1" w:rsidRDefault="0037667F" w:rsidP="008A10D9">
      <w:pPr>
        <w:numPr>
          <w:ilvl w:val="0"/>
          <w:numId w:val="30"/>
        </w:numPr>
        <w:tabs>
          <w:tab w:val="clear" w:pos="720"/>
        </w:tabs>
        <w:spacing w:after="0" w:line="240" w:lineRule="auto"/>
        <w:ind w:left="709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Généralités sur les phénomènes transitoires</w:t>
      </w:r>
    </w:p>
    <w:p w:rsidR="0037667F" w:rsidRPr="002B0CF1" w:rsidRDefault="0037667F" w:rsidP="008A10D9">
      <w:pPr>
        <w:numPr>
          <w:ilvl w:val="0"/>
          <w:numId w:val="30"/>
        </w:numPr>
        <w:tabs>
          <w:tab w:val="clear" w:pos="720"/>
        </w:tabs>
        <w:spacing w:after="0" w:line="240" w:lineRule="auto"/>
        <w:ind w:left="709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Equation différentielle linéaire représentant un phénomène transitoire</w:t>
      </w:r>
    </w:p>
    <w:p w:rsidR="0037667F" w:rsidRPr="002B0CF1" w:rsidRDefault="0037667F" w:rsidP="008A10D9">
      <w:pPr>
        <w:numPr>
          <w:ilvl w:val="1"/>
          <w:numId w:val="31"/>
        </w:numPr>
        <w:tabs>
          <w:tab w:val="clear" w:pos="1440"/>
        </w:tabs>
        <w:spacing w:after="0" w:line="240" w:lineRule="auto"/>
        <w:ind w:left="1134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Equations de circuit comprenant des éléments résistifs et réactifs</w:t>
      </w:r>
    </w:p>
    <w:p w:rsidR="0037667F" w:rsidRPr="002B0CF1" w:rsidRDefault="0037667F" w:rsidP="008A10D9">
      <w:pPr>
        <w:numPr>
          <w:ilvl w:val="1"/>
          <w:numId w:val="31"/>
        </w:numPr>
        <w:tabs>
          <w:tab w:val="clear" w:pos="1440"/>
        </w:tabs>
        <w:spacing w:after="0" w:line="240" w:lineRule="auto"/>
        <w:ind w:left="1134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Composantes forcées et libres des courants et des tensions</w:t>
      </w:r>
    </w:p>
    <w:p w:rsidR="0037667F" w:rsidRPr="002B0CF1" w:rsidRDefault="0037667F" w:rsidP="008A10D9">
      <w:pPr>
        <w:numPr>
          <w:ilvl w:val="0"/>
          <w:numId w:val="30"/>
        </w:numPr>
        <w:tabs>
          <w:tab w:val="clear" w:pos="720"/>
        </w:tabs>
        <w:spacing w:after="0" w:line="240" w:lineRule="auto"/>
        <w:ind w:left="709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Etude des phénomènes transitoires par la méthode opérationnelle; transformation de Laplace</w:t>
      </w:r>
    </w:p>
    <w:p w:rsidR="0037667F" w:rsidRPr="002B0CF1" w:rsidRDefault="0037667F" w:rsidP="008A10D9">
      <w:pPr>
        <w:numPr>
          <w:ilvl w:val="0"/>
          <w:numId w:val="33"/>
        </w:numPr>
        <w:tabs>
          <w:tab w:val="clear" w:pos="1440"/>
        </w:tabs>
        <w:spacing w:after="0" w:line="240" w:lineRule="auto"/>
        <w:ind w:left="1134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Impédances opérationnelles des dipôles</w:t>
      </w:r>
    </w:p>
    <w:p w:rsidR="0037667F" w:rsidRPr="002B0CF1" w:rsidRDefault="0037667F" w:rsidP="008A10D9">
      <w:pPr>
        <w:numPr>
          <w:ilvl w:val="0"/>
          <w:numId w:val="33"/>
        </w:numPr>
        <w:tabs>
          <w:tab w:val="clear" w:pos="1440"/>
        </w:tabs>
        <w:spacing w:after="0" w:line="240" w:lineRule="auto"/>
        <w:ind w:left="1134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Fonction de transfert opérationnelle</w:t>
      </w:r>
    </w:p>
    <w:p w:rsidR="0037667F" w:rsidRPr="002B0CF1" w:rsidRDefault="0037667F" w:rsidP="008A10D9">
      <w:pPr>
        <w:numPr>
          <w:ilvl w:val="0"/>
          <w:numId w:val="33"/>
        </w:numPr>
        <w:tabs>
          <w:tab w:val="clear" w:pos="1440"/>
        </w:tabs>
        <w:spacing w:after="0" w:line="240" w:lineRule="auto"/>
        <w:ind w:left="1134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Applications :</w:t>
      </w:r>
    </w:p>
    <w:p w:rsidR="0037667F" w:rsidRPr="002B0CF1" w:rsidRDefault="0037667F" w:rsidP="008A10D9">
      <w:pPr>
        <w:numPr>
          <w:ilvl w:val="0"/>
          <w:numId w:val="32"/>
        </w:numPr>
        <w:tabs>
          <w:tab w:val="clear" w:pos="1440"/>
        </w:tabs>
        <w:spacing w:after="0" w:line="240" w:lineRule="auto"/>
        <w:ind w:left="1418" w:hanging="228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Réponse d’un circuit RC</w:t>
      </w:r>
    </w:p>
    <w:p w:rsidR="0037667F" w:rsidRPr="002B0CF1" w:rsidRDefault="0037667F" w:rsidP="008A10D9">
      <w:pPr>
        <w:numPr>
          <w:ilvl w:val="0"/>
          <w:numId w:val="32"/>
        </w:numPr>
        <w:tabs>
          <w:tab w:val="clear" w:pos="1440"/>
        </w:tabs>
        <w:spacing w:after="0" w:line="240" w:lineRule="auto"/>
        <w:ind w:left="1418" w:hanging="228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Réponse d’un circuit RL</w:t>
      </w:r>
    </w:p>
    <w:p w:rsidR="002A2C4C" w:rsidRDefault="0037667F" w:rsidP="002A2C4C">
      <w:pPr>
        <w:numPr>
          <w:ilvl w:val="0"/>
          <w:numId w:val="32"/>
        </w:numPr>
        <w:tabs>
          <w:tab w:val="clear" w:pos="1440"/>
        </w:tabs>
        <w:spacing w:after="0" w:line="240" w:lineRule="auto"/>
        <w:ind w:left="1418" w:hanging="228"/>
        <w:rPr>
          <w:rFonts w:asciiTheme="minorHAnsi" w:hAnsiTheme="minorHAnsi" w:cstheme="minorBidi"/>
          <w:sz w:val="24"/>
          <w:szCs w:val="24"/>
          <w:lang w:val="fr-FR"/>
        </w:rPr>
      </w:pPr>
      <w:r w:rsidRPr="002B0CF1">
        <w:rPr>
          <w:rFonts w:asciiTheme="minorHAnsi" w:hAnsiTheme="minorHAnsi" w:cstheme="minorBidi"/>
          <w:sz w:val="24"/>
          <w:szCs w:val="24"/>
          <w:lang w:val="fr-FR"/>
        </w:rPr>
        <w:t>Réponse d’un circuit RLC</w:t>
      </w:r>
    </w:p>
    <w:p w:rsidR="00D9684B" w:rsidRPr="002A2C4C" w:rsidRDefault="00D9684B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sectPr w:rsidR="00D9684B" w:rsidRPr="002A2C4C" w:rsidSect="004E1F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76" w:right="851" w:bottom="1134" w:left="1134" w:header="567" w:footer="567" w:gutter="0"/>
      <w:paperSrc w:first="8242" w:other="82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890" w:rsidRDefault="00D67890" w:rsidP="00566AC6">
      <w:pPr>
        <w:spacing w:after="0" w:line="240" w:lineRule="auto"/>
      </w:pPr>
      <w:r>
        <w:separator/>
      </w:r>
    </w:p>
  </w:endnote>
  <w:endnote w:type="continuationSeparator" w:id="0">
    <w:p w:rsidR="00D67890" w:rsidRDefault="00D67890" w:rsidP="0056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altName w:val="MS Mincho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udir MT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890" w:rsidRDefault="00D67890" w:rsidP="00566AC6">
      <w:pPr>
        <w:spacing w:after="0" w:line="240" w:lineRule="auto"/>
      </w:pPr>
      <w:r>
        <w:separator/>
      </w:r>
    </w:p>
  </w:footnote>
  <w:footnote w:type="continuationSeparator" w:id="0">
    <w:p w:rsidR="00D67890" w:rsidRDefault="00D67890" w:rsidP="00566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 w:rsidP="00F245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FC5C8A" w:rsidRDefault="00A05064" w:rsidP="004F66E3">
    <w:pPr>
      <w:pStyle w:val="Header"/>
      <w:pBdr>
        <w:bottom w:val="single" w:sz="4" w:space="3" w:color="auto"/>
      </w:pBdr>
      <w:tabs>
        <w:tab w:val="clear" w:pos="4320"/>
        <w:tab w:val="clear" w:pos="8640"/>
        <w:tab w:val="left" w:pos="7605"/>
      </w:tabs>
      <w:jc w:val="lef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TS</w:t>
    </w:r>
    <w:r w:rsidRPr="00FC5C8A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125C0B" w:rsidRDefault="00A05064" w:rsidP="00F24545">
    <w:pPr>
      <w:pStyle w:val="Header"/>
      <w:rPr>
        <w:lang w:val="en-US"/>
      </w:rPr>
    </w:pPr>
    <w:r>
      <w:rPr>
        <w:lang w:val="en-US"/>
      </w:rPr>
      <w:t>TS</w:t>
    </w:r>
    <w:r w:rsidRPr="00125C0B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3C078A"/>
    <w:multiLevelType w:val="hybridMultilevel"/>
    <w:tmpl w:val="F2BA6BA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B449A"/>
    <w:multiLevelType w:val="multilevel"/>
    <w:tmpl w:val="DD0EF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0CDB6D49"/>
    <w:multiLevelType w:val="hybridMultilevel"/>
    <w:tmpl w:val="A9DAB4E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">
    <w:nsid w:val="0E841F8D"/>
    <w:multiLevelType w:val="hybridMultilevel"/>
    <w:tmpl w:val="2B60702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0360FDA"/>
    <w:multiLevelType w:val="hybridMultilevel"/>
    <w:tmpl w:val="CB24B9C6"/>
    <w:lvl w:ilvl="0" w:tplc="A432AEF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3B23731"/>
    <w:multiLevelType w:val="hybridMultilevel"/>
    <w:tmpl w:val="3AFA19D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0">
    <w:nsid w:val="13DC1CED"/>
    <w:multiLevelType w:val="hybridMultilevel"/>
    <w:tmpl w:val="AA1C9A5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D551A5"/>
    <w:multiLevelType w:val="hybridMultilevel"/>
    <w:tmpl w:val="EC146CB6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2">
    <w:nsid w:val="17066356"/>
    <w:multiLevelType w:val="hybridMultilevel"/>
    <w:tmpl w:val="50147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14136B"/>
    <w:multiLevelType w:val="hybridMultilevel"/>
    <w:tmpl w:val="3FB430B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BB78AE"/>
    <w:multiLevelType w:val="hybridMultilevel"/>
    <w:tmpl w:val="9008EF6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5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1C604855"/>
    <w:multiLevelType w:val="hybridMultilevel"/>
    <w:tmpl w:val="65029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FAD6850"/>
    <w:multiLevelType w:val="hybridMultilevel"/>
    <w:tmpl w:val="14706722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1FB75B70"/>
    <w:multiLevelType w:val="hybridMultilevel"/>
    <w:tmpl w:val="1C7C2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C9176F"/>
    <w:multiLevelType w:val="hybridMultilevel"/>
    <w:tmpl w:val="4314D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7DF5F7D"/>
    <w:multiLevelType w:val="hybridMultilevel"/>
    <w:tmpl w:val="FFDC4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80F7895"/>
    <w:multiLevelType w:val="hybridMultilevel"/>
    <w:tmpl w:val="805EF5CA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3">
    <w:nsid w:val="29D9135A"/>
    <w:multiLevelType w:val="hybridMultilevel"/>
    <w:tmpl w:val="55AC2D90"/>
    <w:lvl w:ilvl="0" w:tplc="A79C7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30173F"/>
    <w:multiLevelType w:val="hybridMultilevel"/>
    <w:tmpl w:val="E50ED5DC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C4E62F3E">
      <w:start w:val="1"/>
      <w:numFmt w:val="bullet"/>
      <w:lvlText w:val=""/>
      <w:lvlJc w:val="left"/>
      <w:pPr>
        <w:tabs>
          <w:tab w:val="num" w:pos="1984"/>
        </w:tabs>
        <w:ind w:left="1984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5">
    <w:nsid w:val="2E250978"/>
    <w:multiLevelType w:val="multilevel"/>
    <w:tmpl w:val="07324F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327C7170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33B1B5F"/>
    <w:multiLevelType w:val="hybridMultilevel"/>
    <w:tmpl w:val="726AA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0">
    <w:nsid w:val="373357DD"/>
    <w:multiLevelType w:val="hybridMultilevel"/>
    <w:tmpl w:val="16143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B64C32"/>
    <w:multiLevelType w:val="multilevel"/>
    <w:tmpl w:val="FE0234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4">
    <w:nsid w:val="3AA929B6"/>
    <w:multiLevelType w:val="hybridMultilevel"/>
    <w:tmpl w:val="C1FEA5D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35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AC723DC"/>
    <w:multiLevelType w:val="hybridMultilevel"/>
    <w:tmpl w:val="C3C873A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3B6F4618"/>
    <w:multiLevelType w:val="multilevel"/>
    <w:tmpl w:val="DD7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8">
    <w:nsid w:val="3BB836AE"/>
    <w:multiLevelType w:val="hybridMultilevel"/>
    <w:tmpl w:val="835A8922"/>
    <w:lvl w:ilvl="0" w:tplc="FE5A7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EDD550C"/>
    <w:multiLevelType w:val="hybridMultilevel"/>
    <w:tmpl w:val="E454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0A0010D"/>
    <w:multiLevelType w:val="multilevel"/>
    <w:tmpl w:val="E24A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42">
    <w:nsid w:val="424168AD"/>
    <w:multiLevelType w:val="hybridMultilevel"/>
    <w:tmpl w:val="0D2CD40A"/>
    <w:lvl w:ilvl="0" w:tplc="D53C1422">
      <w:start w:val="1"/>
      <w:numFmt w:val="decimal"/>
      <w:lvlText w:val="%1."/>
      <w:lvlJc w:val="left"/>
      <w:pPr>
        <w:ind w:left="108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2A20719"/>
    <w:multiLevelType w:val="multilevel"/>
    <w:tmpl w:val="81762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4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70B281A"/>
    <w:multiLevelType w:val="hybridMultilevel"/>
    <w:tmpl w:val="4FA4B4B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46">
    <w:nsid w:val="471A617A"/>
    <w:multiLevelType w:val="multilevel"/>
    <w:tmpl w:val="857E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7">
    <w:nsid w:val="48D85662"/>
    <w:multiLevelType w:val="hybridMultilevel"/>
    <w:tmpl w:val="12DC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C8A00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9">
    <w:nsid w:val="4BA96890"/>
    <w:multiLevelType w:val="multilevel"/>
    <w:tmpl w:val="D7906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0">
    <w:nsid w:val="4BDF6CFA"/>
    <w:multiLevelType w:val="hybridMultilevel"/>
    <w:tmpl w:val="0FDE3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C58096B"/>
    <w:multiLevelType w:val="hybridMultilevel"/>
    <w:tmpl w:val="040EDF74"/>
    <w:lvl w:ilvl="0" w:tplc="C4E62F3E">
      <w:start w:val="1"/>
      <w:numFmt w:val="bullet"/>
      <w:lvlText w:val=""/>
      <w:lvlJc w:val="left"/>
      <w:pPr>
        <w:tabs>
          <w:tab w:val="num" w:pos="904"/>
        </w:tabs>
        <w:ind w:left="9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52">
    <w:nsid w:val="523B7B5F"/>
    <w:multiLevelType w:val="hybridMultilevel"/>
    <w:tmpl w:val="A09036F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528154E"/>
    <w:multiLevelType w:val="hybridMultilevel"/>
    <w:tmpl w:val="0E8C6CE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3024BE"/>
    <w:multiLevelType w:val="hybridMultilevel"/>
    <w:tmpl w:val="7592FEF4"/>
    <w:lvl w:ilvl="0" w:tplc="A432AEF0">
      <w:start w:val="1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>
    <w:nsid w:val="577F5BF6"/>
    <w:multiLevelType w:val="multilevel"/>
    <w:tmpl w:val="5622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>
    <w:nsid w:val="589E7A41"/>
    <w:multiLevelType w:val="multilevel"/>
    <w:tmpl w:val="DB38B53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8">
    <w:nsid w:val="5AB35A5E"/>
    <w:multiLevelType w:val="hybridMultilevel"/>
    <w:tmpl w:val="0C686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0">
    <w:nsid w:val="5C462AEC"/>
    <w:multiLevelType w:val="hybridMultilevel"/>
    <w:tmpl w:val="A0C2D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DEC6EDE"/>
    <w:multiLevelType w:val="hybridMultilevel"/>
    <w:tmpl w:val="32B83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3">
    <w:nsid w:val="60B426B0"/>
    <w:multiLevelType w:val="hybridMultilevel"/>
    <w:tmpl w:val="F0DAA1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ED17D4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6">
    <w:nsid w:val="697D2C5B"/>
    <w:multiLevelType w:val="hybridMultilevel"/>
    <w:tmpl w:val="BA5A8CC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ABB5618"/>
    <w:multiLevelType w:val="hybridMultilevel"/>
    <w:tmpl w:val="30CE9E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B3B1509"/>
    <w:multiLevelType w:val="hybridMultilevel"/>
    <w:tmpl w:val="58C2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B544E0C"/>
    <w:multiLevelType w:val="multilevel"/>
    <w:tmpl w:val="EA42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0176AFE"/>
    <w:multiLevelType w:val="hybridMultilevel"/>
    <w:tmpl w:val="39CA7E3E"/>
    <w:lvl w:ilvl="0" w:tplc="23EEE5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">
    <w:nsid w:val="73317A3F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3">
    <w:nsid w:val="73960176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787B27"/>
    <w:multiLevelType w:val="multilevel"/>
    <w:tmpl w:val="26DC4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5">
    <w:nsid w:val="75FA3E4D"/>
    <w:multiLevelType w:val="hybridMultilevel"/>
    <w:tmpl w:val="9E0E27E4"/>
    <w:lvl w:ilvl="0" w:tplc="02CCB9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B44739A">
      <w:start w:val="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">
    <w:nsid w:val="770C58B8"/>
    <w:multiLevelType w:val="hybridMultilevel"/>
    <w:tmpl w:val="B890FAE2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7">
    <w:nsid w:val="77373846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8">
    <w:nsid w:val="78C20208"/>
    <w:multiLevelType w:val="hybridMultilevel"/>
    <w:tmpl w:val="28521AEA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9">
    <w:nsid w:val="7D8D5798"/>
    <w:multiLevelType w:val="hybridMultilevel"/>
    <w:tmpl w:val="77487780"/>
    <w:lvl w:ilvl="0" w:tplc="D4AED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70"/>
  </w:num>
  <w:num w:numId="3">
    <w:abstractNumId w:val="50"/>
  </w:num>
  <w:num w:numId="4">
    <w:abstractNumId w:val="9"/>
  </w:num>
  <w:num w:numId="5">
    <w:abstractNumId w:val="45"/>
  </w:num>
  <w:num w:numId="6">
    <w:abstractNumId w:val="17"/>
  </w:num>
  <w:num w:numId="7">
    <w:abstractNumId w:val="59"/>
  </w:num>
  <w:num w:numId="8">
    <w:abstractNumId w:val="22"/>
  </w:num>
  <w:num w:numId="9">
    <w:abstractNumId w:val="80"/>
  </w:num>
  <w:num w:numId="10">
    <w:abstractNumId w:val="67"/>
  </w:num>
  <w:num w:numId="11">
    <w:abstractNumId w:val="53"/>
  </w:num>
  <w:num w:numId="12">
    <w:abstractNumId w:val="33"/>
  </w:num>
  <w:num w:numId="13">
    <w:abstractNumId w:val="5"/>
  </w:num>
  <w:num w:numId="14">
    <w:abstractNumId w:val="44"/>
  </w:num>
  <w:num w:numId="15">
    <w:abstractNumId w:val="62"/>
  </w:num>
  <w:num w:numId="16">
    <w:abstractNumId w:val="29"/>
  </w:num>
  <w:num w:numId="17">
    <w:abstractNumId w:val="41"/>
  </w:num>
  <w:num w:numId="18">
    <w:abstractNumId w:val="48"/>
  </w:num>
  <w:num w:numId="19">
    <w:abstractNumId w:val="60"/>
  </w:num>
  <w:num w:numId="20">
    <w:abstractNumId w:val="61"/>
  </w:num>
  <w:num w:numId="21">
    <w:abstractNumId w:val="7"/>
  </w:num>
  <w:num w:numId="22">
    <w:abstractNumId w:val="65"/>
  </w:num>
  <w:num w:numId="23">
    <w:abstractNumId w:val="28"/>
  </w:num>
  <w:num w:numId="24">
    <w:abstractNumId w:val="20"/>
  </w:num>
  <w:num w:numId="25">
    <w:abstractNumId w:val="12"/>
  </w:num>
  <w:num w:numId="26">
    <w:abstractNumId w:val="21"/>
  </w:num>
  <w:num w:numId="27">
    <w:abstractNumId w:val="16"/>
  </w:num>
  <w:num w:numId="28">
    <w:abstractNumId w:val="63"/>
  </w:num>
  <w:num w:numId="29">
    <w:abstractNumId w:val="35"/>
  </w:num>
  <w:num w:numId="30">
    <w:abstractNumId w:val="64"/>
  </w:num>
  <w:num w:numId="31">
    <w:abstractNumId w:val="32"/>
  </w:num>
  <w:num w:numId="32">
    <w:abstractNumId w:val="15"/>
  </w:num>
  <w:num w:numId="33">
    <w:abstractNumId w:val="11"/>
  </w:num>
  <w:num w:numId="34">
    <w:abstractNumId w:val="77"/>
  </w:num>
  <w:num w:numId="35">
    <w:abstractNumId w:val="3"/>
  </w:num>
  <w:num w:numId="36">
    <w:abstractNumId w:val="40"/>
  </w:num>
  <w:num w:numId="37">
    <w:abstractNumId w:val="43"/>
  </w:num>
  <w:num w:numId="38">
    <w:abstractNumId w:val="74"/>
  </w:num>
  <w:num w:numId="39">
    <w:abstractNumId w:val="47"/>
  </w:num>
  <w:num w:numId="40">
    <w:abstractNumId w:val="69"/>
  </w:num>
  <w:num w:numId="41">
    <w:abstractNumId w:val="56"/>
  </w:num>
  <w:num w:numId="42">
    <w:abstractNumId w:val="37"/>
  </w:num>
  <w:num w:numId="43">
    <w:abstractNumId w:val="49"/>
  </w:num>
  <w:num w:numId="44">
    <w:abstractNumId w:val="72"/>
  </w:num>
  <w:num w:numId="45">
    <w:abstractNumId w:val="31"/>
  </w:num>
  <w:num w:numId="46">
    <w:abstractNumId w:val="75"/>
  </w:num>
  <w:num w:numId="47">
    <w:abstractNumId w:val="10"/>
  </w:num>
  <w:num w:numId="48">
    <w:abstractNumId w:val="1"/>
  </w:num>
  <w:num w:numId="49">
    <w:abstractNumId w:val="34"/>
  </w:num>
  <w:num w:numId="50">
    <w:abstractNumId w:val="14"/>
  </w:num>
  <w:num w:numId="51">
    <w:abstractNumId w:val="24"/>
  </w:num>
  <w:num w:numId="52">
    <w:abstractNumId w:val="78"/>
  </w:num>
  <w:num w:numId="53">
    <w:abstractNumId w:val="51"/>
  </w:num>
  <w:num w:numId="54">
    <w:abstractNumId w:val="76"/>
  </w:num>
  <w:num w:numId="55">
    <w:abstractNumId w:val="71"/>
  </w:num>
  <w:num w:numId="56">
    <w:abstractNumId w:val="18"/>
  </w:num>
  <w:num w:numId="57">
    <w:abstractNumId w:val="68"/>
  </w:num>
  <w:num w:numId="58">
    <w:abstractNumId w:val="54"/>
  </w:num>
  <w:num w:numId="59">
    <w:abstractNumId w:val="36"/>
  </w:num>
  <w:num w:numId="60">
    <w:abstractNumId w:val="52"/>
  </w:num>
  <w:num w:numId="61">
    <w:abstractNumId w:val="6"/>
  </w:num>
  <w:num w:numId="62">
    <w:abstractNumId w:val="4"/>
  </w:num>
  <w:num w:numId="63">
    <w:abstractNumId w:val="26"/>
  </w:num>
  <w:num w:numId="64">
    <w:abstractNumId w:val="73"/>
  </w:num>
  <w:num w:numId="65">
    <w:abstractNumId w:val="27"/>
  </w:num>
  <w:num w:numId="66">
    <w:abstractNumId w:val="13"/>
  </w:num>
  <w:num w:numId="67">
    <w:abstractNumId w:val="2"/>
  </w:num>
  <w:num w:numId="68">
    <w:abstractNumId w:val="23"/>
  </w:num>
  <w:num w:numId="69">
    <w:abstractNumId w:val="58"/>
  </w:num>
  <w:num w:numId="70">
    <w:abstractNumId w:val="79"/>
  </w:num>
  <w:num w:numId="71">
    <w:abstractNumId w:val="25"/>
  </w:num>
  <w:num w:numId="72">
    <w:abstractNumId w:val="8"/>
  </w:num>
  <w:num w:numId="73">
    <w:abstractNumId w:val="55"/>
  </w:num>
  <w:num w:numId="74">
    <w:abstractNumId w:val="38"/>
  </w:num>
  <w:num w:numId="75">
    <w:abstractNumId w:val="30"/>
  </w:num>
  <w:num w:numId="76">
    <w:abstractNumId w:val="39"/>
  </w:num>
  <w:num w:numId="77">
    <w:abstractNumId w:val="46"/>
  </w:num>
  <w:num w:numId="78">
    <w:abstractNumId w:val="19"/>
  </w:num>
  <w:num w:numId="79">
    <w:abstractNumId w:val="66"/>
  </w:num>
  <w:num w:numId="80">
    <w:abstractNumId w:val="42"/>
  </w:num>
  <w:num w:numId="81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AC6"/>
    <w:rsid w:val="00004319"/>
    <w:rsid w:val="0000561C"/>
    <w:rsid w:val="000079BB"/>
    <w:rsid w:val="00025B1C"/>
    <w:rsid w:val="00030D29"/>
    <w:rsid w:val="00030EB9"/>
    <w:rsid w:val="00035A2B"/>
    <w:rsid w:val="00036826"/>
    <w:rsid w:val="00047868"/>
    <w:rsid w:val="00054C31"/>
    <w:rsid w:val="00054F9B"/>
    <w:rsid w:val="00056CFA"/>
    <w:rsid w:val="0006264B"/>
    <w:rsid w:val="00073C8B"/>
    <w:rsid w:val="00082588"/>
    <w:rsid w:val="000876E6"/>
    <w:rsid w:val="0009137E"/>
    <w:rsid w:val="00093F98"/>
    <w:rsid w:val="000A0612"/>
    <w:rsid w:val="000A4B74"/>
    <w:rsid w:val="000A52CA"/>
    <w:rsid w:val="000B1E8E"/>
    <w:rsid w:val="00101C2A"/>
    <w:rsid w:val="001053E0"/>
    <w:rsid w:val="00115C31"/>
    <w:rsid w:val="00121A3C"/>
    <w:rsid w:val="00125C0B"/>
    <w:rsid w:val="00135BA8"/>
    <w:rsid w:val="001366D0"/>
    <w:rsid w:val="00137E9A"/>
    <w:rsid w:val="001452D6"/>
    <w:rsid w:val="001475A6"/>
    <w:rsid w:val="00153E9E"/>
    <w:rsid w:val="00154FDD"/>
    <w:rsid w:val="00161102"/>
    <w:rsid w:val="001649BA"/>
    <w:rsid w:val="00171345"/>
    <w:rsid w:val="0018070E"/>
    <w:rsid w:val="00186DD5"/>
    <w:rsid w:val="001871D5"/>
    <w:rsid w:val="00190728"/>
    <w:rsid w:val="00191EDA"/>
    <w:rsid w:val="00192ED1"/>
    <w:rsid w:val="001956E5"/>
    <w:rsid w:val="00197AA5"/>
    <w:rsid w:val="001C00B6"/>
    <w:rsid w:val="001C2759"/>
    <w:rsid w:val="001D1B03"/>
    <w:rsid w:val="001D3601"/>
    <w:rsid w:val="001D396D"/>
    <w:rsid w:val="001D6947"/>
    <w:rsid w:val="001E097C"/>
    <w:rsid w:val="001E4114"/>
    <w:rsid w:val="001E64B0"/>
    <w:rsid w:val="001E7ABB"/>
    <w:rsid w:val="001F6714"/>
    <w:rsid w:val="002069F8"/>
    <w:rsid w:val="00213BB0"/>
    <w:rsid w:val="002141C2"/>
    <w:rsid w:val="002141C7"/>
    <w:rsid w:val="00224706"/>
    <w:rsid w:val="00231F7D"/>
    <w:rsid w:val="00251E85"/>
    <w:rsid w:val="002535F7"/>
    <w:rsid w:val="002870CA"/>
    <w:rsid w:val="00294F67"/>
    <w:rsid w:val="00295911"/>
    <w:rsid w:val="002A2C4C"/>
    <w:rsid w:val="002A6839"/>
    <w:rsid w:val="002B0CF1"/>
    <w:rsid w:val="002D00A1"/>
    <w:rsid w:val="002D153E"/>
    <w:rsid w:val="002D2ECE"/>
    <w:rsid w:val="002D55EC"/>
    <w:rsid w:val="00302856"/>
    <w:rsid w:val="0032725C"/>
    <w:rsid w:val="00334587"/>
    <w:rsid w:val="00334B24"/>
    <w:rsid w:val="00340CEB"/>
    <w:rsid w:val="0034119E"/>
    <w:rsid w:val="00356B70"/>
    <w:rsid w:val="0036287E"/>
    <w:rsid w:val="00365E6A"/>
    <w:rsid w:val="0037667F"/>
    <w:rsid w:val="00387280"/>
    <w:rsid w:val="00387499"/>
    <w:rsid w:val="003912DA"/>
    <w:rsid w:val="003A700F"/>
    <w:rsid w:val="003B0D01"/>
    <w:rsid w:val="003B7CD7"/>
    <w:rsid w:val="003C77FA"/>
    <w:rsid w:val="003D06FE"/>
    <w:rsid w:val="003E363D"/>
    <w:rsid w:val="003E5A07"/>
    <w:rsid w:val="003F27E6"/>
    <w:rsid w:val="0040090A"/>
    <w:rsid w:val="00404FF8"/>
    <w:rsid w:val="00406A61"/>
    <w:rsid w:val="0041410F"/>
    <w:rsid w:val="004146C6"/>
    <w:rsid w:val="00414A06"/>
    <w:rsid w:val="0043239F"/>
    <w:rsid w:val="00437765"/>
    <w:rsid w:val="00437BDF"/>
    <w:rsid w:val="004566C2"/>
    <w:rsid w:val="004579B2"/>
    <w:rsid w:val="004674B0"/>
    <w:rsid w:val="00481A75"/>
    <w:rsid w:val="00481F59"/>
    <w:rsid w:val="00484720"/>
    <w:rsid w:val="00486D0D"/>
    <w:rsid w:val="00497FBB"/>
    <w:rsid w:val="004A5C6E"/>
    <w:rsid w:val="004C2E5A"/>
    <w:rsid w:val="004D0122"/>
    <w:rsid w:val="004D5118"/>
    <w:rsid w:val="004E0385"/>
    <w:rsid w:val="004E1F81"/>
    <w:rsid w:val="004E61DE"/>
    <w:rsid w:val="004F31BB"/>
    <w:rsid w:val="004F66E3"/>
    <w:rsid w:val="00506C05"/>
    <w:rsid w:val="005148A3"/>
    <w:rsid w:val="00521B70"/>
    <w:rsid w:val="00523A8B"/>
    <w:rsid w:val="0052664E"/>
    <w:rsid w:val="00535256"/>
    <w:rsid w:val="005400DB"/>
    <w:rsid w:val="005457C3"/>
    <w:rsid w:val="00550FAA"/>
    <w:rsid w:val="00555C34"/>
    <w:rsid w:val="00566AC6"/>
    <w:rsid w:val="005706BD"/>
    <w:rsid w:val="00571B3E"/>
    <w:rsid w:val="00573AAA"/>
    <w:rsid w:val="005740AF"/>
    <w:rsid w:val="00581494"/>
    <w:rsid w:val="0058588C"/>
    <w:rsid w:val="005917A6"/>
    <w:rsid w:val="005A2753"/>
    <w:rsid w:val="005A5CBE"/>
    <w:rsid w:val="005B090F"/>
    <w:rsid w:val="005C01AB"/>
    <w:rsid w:val="005D663B"/>
    <w:rsid w:val="005E06B3"/>
    <w:rsid w:val="005E3540"/>
    <w:rsid w:val="005E3873"/>
    <w:rsid w:val="00623F3A"/>
    <w:rsid w:val="00627A65"/>
    <w:rsid w:val="0063363A"/>
    <w:rsid w:val="00661125"/>
    <w:rsid w:val="00672770"/>
    <w:rsid w:val="006738F3"/>
    <w:rsid w:val="00684A34"/>
    <w:rsid w:val="006854BC"/>
    <w:rsid w:val="006A6C3B"/>
    <w:rsid w:val="006C4F9C"/>
    <w:rsid w:val="006E18F3"/>
    <w:rsid w:val="0070582B"/>
    <w:rsid w:val="00707699"/>
    <w:rsid w:val="00714392"/>
    <w:rsid w:val="00720498"/>
    <w:rsid w:val="00723519"/>
    <w:rsid w:val="00793186"/>
    <w:rsid w:val="007934E9"/>
    <w:rsid w:val="007B06C8"/>
    <w:rsid w:val="007C4584"/>
    <w:rsid w:val="007D0E2C"/>
    <w:rsid w:val="007D6175"/>
    <w:rsid w:val="007E1A59"/>
    <w:rsid w:val="007F0F59"/>
    <w:rsid w:val="007F4745"/>
    <w:rsid w:val="008004D5"/>
    <w:rsid w:val="00800D89"/>
    <w:rsid w:val="0081172D"/>
    <w:rsid w:val="0082124E"/>
    <w:rsid w:val="008378E0"/>
    <w:rsid w:val="008622F7"/>
    <w:rsid w:val="00862BAC"/>
    <w:rsid w:val="00863A69"/>
    <w:rsid w:val="0087175F"/>
    <w:rsid w:val="008773A4"/>
    <w:rsid w:val="00886BED"/>
    <w:rsid w:val="00894576"/>
    <w:rsid w:val="00897AAE"/>
    <w:rsid w:val="008A10D9"/>
    <w:rsid w:val="008A2F94"/>
    <w:rsid w:val="008B0E9C"/>
    <w:rsid w:val="008B1FF0"/>
    <w:rsid w:val="008C06DC"/>
    <w:rsid w:val="008C7C9C"/>
    <w:rsid w:val="008E08D0"/>
    <w:rsid w:val="008E5719"/>
    <w:rsid w:val="008F14FB"/>
    <w:rsid w:val="008F264D"/>
    <w:rsid w:val="00905A67"/>
    <w:rsid w:val="00910935"/>
    <w:rsid w:val="00915195"/>
    <w:rsid w:val="00921B4B"/>
    <w:rsid w:val="00943AFE"/>
    <w:rsid w:val="009643AB"/>
    <w:rsid w:val="009646D7"/>
    <w:rsid w:val="00965226"/>
    <w:rsid w:val="00972973"/>
    <w:rsid w:val="009A0F97"/>
    <w:rsid w:val="009B57F5"/>
    <w:rsid w:val="009D28E7"/>
    <w:rsid w:val="009E07F1"/>
    <w:rsid w:val="009F4AD5"/>
    <w:rsid w:val="00A014A2"/>
    <w:rsid w:val="00A05064"/>
    <w:rsid w:val="00A06375"/>
    <w:rsid w:val="00A075FB"/>
    <w:rsid w:val="00A1239A"/>
    <w:rsid w:val="00A213B9"/>
    <w:rsid w:val="00A33B1A"/>
    <w:rsid w:val="00A3571B"/>
    <w:rsid w:val="00A36144"/>
    <w:rsid w:val="00A439D3"/>
    <w:rsid w:val="00A543CD"/>
    <w:rsid w:val="00A54B44"/>
    <w:rsid w:val="00A56D16"/>
    <w:rsid w:val="00A56D7D"/>
    <w:rsid w:val="00A608E1"/>
    <w:rsid w:val="00A6517C"/>
    <w:rsid w:val="00A6684E"/>
    <w:rsid w:val="00A67B2B"/>
    <w:rsid w:val="00A67C27"/>
    <w:rsid w:val="00A72563"/>
    <w:rsid w:val="00A73DD8"/>
    <w:rsid w:val="00A80D56"/>
    <w:rsid w:val="00A82CD4"/>
    <w:rsid w:val="00A8539A"/>
    <w:rsid w:val="00A87CEB"/>
    <w:rsid w:val="00AB7056"/>
    <w:rsid w:val="00AD3A1E"/>
    <w:rsid w:val="00AF0D74"/>
    <w:rsid w:val="00B04B39"/>
    <w:rsid w:val="00B079BB"/>
    <w:rsid w:val="00B3310A"/>
    <w:rsid w:val="00B357F5"/>
    <w:rsid w:val="00B62A8E"/>
    <w:rsid w:val="00B63507"/>
    <w:rsid w:val="00B635C3"/>
    <w:rsid w:val="00B85587"/>
    <w:rsid w:val="00BA37C0"/>
    <w:rsid w:val="00BA5EAA"/>
    <w:rsid w:val="00BA5ED6"/>
    <w:rsid w:val="00BA684F"/>
    <w:rsid w:val="00BA73CF"/>
    <w:rsid w:val="00BB6808"/>
    <w:rsid w:val="00BC0C53"/>
    <w:rsid w:val="00BD5931"/>
    <w:rsid w:val="00BE46B5"/>
    <w:rsid w:val="00BE4DCE"/>
    <w:rsid w:val="00BF2E53"/>
    <w:rsid w:val="00C00356"/>
    <w:rsid w:val="00C017FA"/>
    <w:rsid w:val="00C03221"/>
    <w:rsid w:val="00C0794A"/>
    <w:rsid w:val="00C10CF4"/>
    <w:rsid w:val="00C13D7A"/>
    <w:rsid w:val="00C15C0D"/>
    <w:rsid w:val="00C17304"/>
    <w:rsid w:val="00C220E5"/>
    <w:rsid w:val="00C26C59"/>
    <w:rsid w:val="00C32217"/>
    <w:rsid w:val="00C377C3"/>
    <w:rsid w:val="00C60775"/>
    <w:rsid w:val="00C959B2"/>
    <w:rsid w:val="00CA35B9"/>
    <w:rsid w:val="00CA365A"/>
    <w:rsid w:val="00CA7DDB"/>
    <w:rsid w:val="00CC1558"/>
    <w:rsid w:val="00CC41D6"/>
    <w:rsid w:val="00D12F63"/>
    <w:rsid w:val="00D265E2"/>
    <w:rsid w:val="00D37AA5"/>
    <w:rsid w:val="00D60311"/>
    <w:rsid w:val="00D60C6A"/>
    <w:rsid w:val="00D61AFA"/>
    <w:rsid w:val="00D632B4"/>
    <w:rsid w:val="00D64A09"/>
    <w:rsid w:val="00D6524F"/>
    <w:rsid w:val="00D66166"/>
    <w:rsid w:val="00D675CF"/>
    <w:rsid w:val="00D67890"/>
    <w:rsid w:val="00D7077F"/>
    <w:rsid w:val="00D75CE7"/>
    <w:rsid w:val="00D76AA8"/>
    <w:rsid w:val="00D81A44"/>
    <w:rsid w:val="00D94A13"/>
    <w:rsid w:val="00D9684B"/>
    <w:rsid w:val="00DD0156"/>
    <w:rsid w:val="00DD027E"/>
    <w:rsid w:val="00DD7720"/>
    <w:rsid w:val="00DE25EA"/>
    <w:rsid w:val="00DF4453"/>
    <w:rsid w:val="00E11B85"/>
    <w:rsid w:val="00E12171"/>
    <w:rsid w:val="00E12DAC"/>
    <w:rsid w:val="00E332D3"/>
    <w:rsid w:val="00E45314"/>
    <w:rsid w:val="00E60D4C"/>
    <w:rsid w:val="00E70121"/>
    <w:rsid w:val="00E85890"/>
    <w:rsid w:val="00EB1A08"/>
    <w:rsid w:val="00EB64E8"/>
    <w:rsid w:val="00EC3C88"/>
    <w:rsid w:val="00EC4E58"/>
    <w:rsid w:val="00ED429C"/>
    <w:rsid w:val="00ED5BF5"/>
    <w:rsid w:val="00EE2FD2"/>
    <w:rsid w:val="00EE69C8"/>
    <w:rsid w:val="00EF13EA"/>
    <w:rsid w:val="00EF1693"/>
    <w:rsid w:val="00EF58E1"/>
    <w:rsid w:val="00F04972"/>
    <w:rsid w:val="00F24545"/>
    <w:rsid w:val="00F4476A"/>
    <w:rsid w:val="00F540EF"/>
    <w:rsid w:val="00F542E5"/>
    <w:rsid w:val="00F7716F"/>
    <w:rsid w:val="00FB3461"/>
    <w:rsid w:val="00FB4C5A"/>
    <w:rsid w:val="00FB7101"/>
    <w:rsid w:val="00FC105B"/>
    <w:rsid w:val="00FC2B54"/>
    <w:rsid w:val="00FC5C8A"/>
    <w:rsid w:val="00FC65C6"/>
    <w:rsid w:val="00FD0A35"/>
    <w:rsid w:val="00FD5BB4"/>
    <w:rsid w:val="00FF4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AC6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566AC6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566AC6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AC6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AC6"/>
    <w:pPr>
      <w:keepNext/>
      <w:spacing w:before="120" w:after="40" w:line="240" w:lineRule="auto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AC6"/>
    <w:pPr>
      <w:spacing w:before="180" w:after="60" w:line="240" w:lineRule="auto"/>
      <w:ind w:left="2127" w:hanging="1407"/>
      <w:jc w:val="lowKashida"/>
      <w:outlineLvl w:val="4"/>
    </w:pPr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AC6"/>
    <w:pPr>
      <w:spacing w:before="200" w:after="60" w:line="240" w:lineRule="auto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AC6"/>
    <w:pPr>
      <w:keepNext/>
      <w:spacing w:before="40" w:after="40" w:line="240" w:lineRule="auto"/>
      <w:jc w:val="center"/>
      <w:outlineLvl w:val="6"/>
    </w:pPr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AC6"/>
    <w:pPr>
      <w:pBdr>
        <w:bottom w:val="double" w:sz="4" w:space="1" w:color="auto"/>
      </w:pBdr>
      <w:shd w:val="clear" w:color="auto" w:fill="C0C0C0"/>
      <w:bidi/>
      <w:spacing w:before="240" w:after="60" w:line="240" w:lineRule="auto"/>
      <w:jc w:val="right"/>
      <w:outlineLvl w:val="7"/>
    </w:pPr>
    <w:rPr>
      <w:rFonts w:ascii="Times New Roman" w:eastAsia="Times New Roman" w:hAnsi="Times New Roman" w:cs="Monotype Koufi"/>
      <w:sz w:val="32"/>
      <w:szCs w:val="3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AC6"/>
    <w:pPr>
      <w:bidi/>
      <w:spacing w:before="240" w:after="60" w:line="240" w:lineRule="auto"/>
      <w:jc w:val="center"/>
      <w:outlineLvl w:val="8"/>
    </w:pPr>
    <w:rPr>
      <w:rFonts w:ascii="Arial" w:eastAsia="Times New Roman" w:hAnsi="Arial" w:cs="Mudir MT"/>
      <w:b/>
      <w:bCs/>
      <w:sz w:val="26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66AC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9"/>
    <w:rsid w:val="00566AC6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rsid w:val="00566AC6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9"/>
    <w:rsid w:val="00566AC6"/>
    <w:rPr>
      <w:rFonts w:ascii="Arial" w:eastAsia="Times New Roman" w:hAnsi="Arial" w:cs="Zaragoza LET"/>
      <w:b/>
      <w:bCs/>
      <w:i/>
      <w:iCs/>
      <w:szCs w:val="26"/>
      <w:lang w:val="fr-FR"/>
    </w:rPr>
  </w:style>
  <w:style w:type="character" w:customStyle="1" w:styleId="Heading5Char">
    <w:name w:val="Heading 5 Char"/>
    <w:basedOn w:val="DefaultParagraphFont"/>
    <w:link w:val="Heading5"/>
    <w:uiPriority w:val="99"/>
    <w:rsid w:val="00566AC6"/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uiPriority w:val="99"/>
    <w:rsid w:val="00566AC6"/>
    <w:rPr>
      <w:rFonts w:ascii="Arial Rounded MT Bold" w:eastAsia="Times New Roman" w:hAnsi="Arial Rounded MT Bold" w:cs="Zaragoza LET"/>
      <w:i/>
      <w:iCs/>
      <w:szCs w:val="26"/>
      <w:lang w:val="fr-FR"/>
    </w:rPr>
  </w:style>
  <w:style w:type="character" w:customStyle="1" w:styleId="Heading7Char">
    <w:name w:val="Heading 7 Char"/>
    <w:basedOn w:val="DefaultParagraphFont"/>
    <w:link w:val="Heading7"/>
    <w:uiPriority w:val="99"/>
    <w:rsid w:val="00566AC6"/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9"/>
    <w:rsid w:val="00566AC6"/>
    <w:rPr>
      <w:rFonts w:ascii="Times New Roman" w:eastAsia="Times New Roman" w:hAnsi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uiPriority w:val="99"/>
    <w:rsid w:val="00566AC6"/>
    <w:rPr>
      <w:rFonts w:ascii="Arial" w:eastAsia="Times New Roman" w:hAnsi="Arial" w:cs="Mudir MT"/>
      <w:b/>
      <w:bCs/>
      <w:sz w:val="26"/>
      <w:szCs w:val="28"/>
      <w:u w:val="single"/>
    </w:rPr>
  </w:style>
  <w:style w:type="character" w:styleId="PageNumber">
    <w:name w:val="page number"/>
    <w:basedOn w:val="DefaultParagraphFont"/>
    <w:uiPriority w:val="99"/>
    <w:rsid w:val="00566AC6"/>
    <w:rPr>
      <w:rFonts w:cs="Times New Roman"/>
    </w:rPr>
  </w:style>
  <w:style w:type="paragraph" w:styleId="Title">
    <w:name w:val="Title"/>
    <w:basedOn w:val="Normal"/>
    <w:link w:val="TitleChar"/>
    <w:qFormat/>
    <w:rsid w:val="00566AC6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uiPriority w:val="99"/>
    <w:rsid w:val="00566AC6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566AC6"/>
    <w:pPr>
      <w:widowControl w:val="0"/>
      <w:spacing w:before="60" w:after="60" w:line="240" w:lineRule="auto"/>
      <w:jc w:val="lowKashida"/>
    </w:pPr>
    <w:rPr>
      <w:rFonts w:ascii="Arial" w:eastAsia="Times New Roman" w:hAnsi="Arial" w:cs="Zaragoza LET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66AC6"/>
    <w:rPr>
      <w:rFonts w:ascii="Arial" w:eastAsia="Times New Roman" w:hAnsi="Arial" w:cs="Zaragoza LET"/>
      <w:szCs w:val="26"/>
      <w:lang w:val="fr-FR"/>
    </w:rPr>
  </w:style>
  <w:style w:type="paragraph" w:styleId="BodyText">
    <w:name w:val="Body Text"/>
    <w:basedOn w:val="Normal"/>
    <w:link w:val="BodyTextChar"/>
    <w:uiPriority w:val="99"/>
    <w:rsid w:val="00566AC6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566AC6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Header">
    <w:name w:val="header"/>
    <w:basedOn w:val="Normal"/>
    <w:link w:val="HeaderChar"/>
    <w:uiPriority w:val="99"/>
    <w:rsid w:val="00F24545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F24545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566AC6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66AC6"/>
    <w:pPr>
      <w:spacing w:after="0" w:line="240" w:lineRule="auto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566AC6"/>
    <w:pPr>
      <w:spacing w:before="40" w:after="40" w:line="240" w:lineRule="auto"/>
      <w:jc w:val="center"/>
    </w:pPr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566AC6"/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paragraph" w:styleId="BlockText">
    <w:name w:val="Block Text"/>
    <w:basedOn w:val="Normal"/>
    <w:rsid w:val="00566AC6"/>
    <w:pPr>
      <w:spacing w:after="0" w:line="240" w:lineRule="auto"/>
      <w:ind w:left="567" w:right="88" w:hanging="567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566AC6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styleId="BodyTextIndent3">
    <w:name w:val="Body Text Indent 3"/>
    <w:basedOn w:val="Normal"/>
    <w:link w:val="BodyTextIndent3Char"/>
    <w:uiPriority w:val="99"/>
    <w:rsid w:val="00566AC6"/>
    <w:pPr>
      <w:spacing w:after="0" w:line="240" w:lineRule="auto"/>
      <w:ind w:left="1701" w:hanging="708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566AC6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566AC6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566AC6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66AC6"/>
    <w:rPr>
      <w:rFonts w:ascii="Arial" w:eastAsia="Times New Roman" w:hAnsi="Arial" w:cs="Arial"/>
      <w:lang w:val="fr-FR"/>
    </w:rPr>
  </w:style>
  <w:style w:type="paragraph" w:styleId="BodyText3">
    <w:name w:val="Body Text 3"/>
    <w:basedOn w:val="Normal"/>
    <w:link w:val="BodyText3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bCs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rsid w:val="00566AC6"/>
    <w:rPr>
      <w:rFonts w:ascii="Arial" w:eastAsia="Times New Roman" w:hAnsi="Arial" w:cs="Arial"/>
      <w:bCs/>
      <w:lang w:val="fr-FR"/>
    </w:rPr>
  </w:style>
  <w:style w:type="paragraph" w:customStyle="1" w:styleId="n0">
    <w:name w:val="n"/>
    <w:basedOn w:val="Title"/>
    <w:rsid w:val="00566AC6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566AC6"/>
    <w:pPr>
      <w:ind w:left="720"/>
    </w:pPr>
    <w:rPr>
      <w:rFonts w:eastAsia="Times New Roman"/>
      <w:szCs w:val="20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AC6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66AC6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566AC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566AC6"/>
    <w:pPr>
      <w:tabs>
        <w:tab w:val="right" w:pos="9923"/>
      </w:tabs>
      <w:spacing w:after="120" w:line="240" w:lineRule="auto"/>
    </w:pPr>
    <w:rPr>
      <w:rFonts w:ascii="Arial Rounded MT Bold" w:eastAsia="Times New Roman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rsid w:val="00566AC6"/>
    <w:pPr>
      <w:tabs>
        <w:tab w:val="left" w:pos="0"/>
        <w:tab w:val="left" w:pos="1134"/>
        <w:tab w:val="right" w:pos="8303"/>
      </w:tabs>
      <w:spacing w:after="0" w:line="240" w:lineRule="auto"/>
    </w:pPr>
    <w:rPr>
      <w:rFonts w:ascii="Times New Roman" w:eastAsia="Times New Roman" w:hAnsi="Times New Roman" w:cs="Times New Roman"/>
      <w:b/>
      <w:bCs/>
      <w:position w:val="-1"/>
      <w:sz w:val="24"/>
      <w:szCs w:val="24"/>
      <w:lang w:val="fr-FR" w:bidi="ar-LB"/>
    </w:rPr>
  </w:style>
  <w:style w:type="paragraph" w:customStyle="1" w:styleId="Style1">
    <w:name w:val="Style1"/>
    <w:basedOn w:val="Header"/>
    <w:link w:val="Style1Char"/>
    <w:qFormat/>
    <w:rsid w:val="00A56D16"/>
    <w:rPr>
      <w:rFonts w:ascii="Arial Rounded MT Bold" w:hAnsi="Arial Rounded MT Bold" w:cs="Arial Rounded MT Bold"/>
      <w:b/>
      <w:bCs/>
      <w:sz w:val="18"/>
      <w:szCs w:val="21"/>
      <w:lang w:eastAsia="fr-FR"/>
    </w:rPr>
  </w:style>
  <w:style w:type="character" w:customStyle="1" w:styleId="Style1Char">
    <w:name w:val="Style1 Char"/>
    <w:basedOn w:val="HeaderChar"/>
    <w:link w:val="Style1"/>
    <w:rsid w:val="00A56D16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9578C-E2A7-4A73-8B7A-BEF0386E3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5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392</cp:revision>
  <dcterms:created xsi:type="dcterms:W3CDTF">2014-02-05T15:52:00Z</dcterms:created>
  <dcterms:modified xsi:type="dcterms:W3CDTF">2020-12-06T07:45:00Z</dcterms:modified>
</cp:coreProperties>
</file>